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27A70" w14:textId="77777777" w:rsidR="00224A8B" w:rsidRDefault="00224A8B"/>
    <w:p w14:paraId="0A4C0050" w14:textId="52F04C15" w:rsidR="004032AA" w:rsidRDefault="004032AA"/>
    <w:p w14:paraId="335A39BF" w14:textId="77777777" w:rsidR="004032AA" w:rsidRDefault="004032AA"/>
    <w:p w14:paraId="13E8F130" w14:textId="77777777" w:rsidR="004032AA" w:rsidRDefault="004032AA"/>
    <w:p w14:paraId="51C03C69" w14:textId="1E35A1FD" w:rsidR="004032AA" w:rsidRDefault="004032AA">
      <w:r>
        <w:rPr>
          <w:rFonts w:ascii="Times New Roman"/>
          <w:noProof/>
          <w:sz w:val="20"/>
          <w:lang w:val="en-GB" w:eastAsia="en-GB"/>
        </w:rPr>
        <w:drawing>
          <wp:anchor distT="0" distB="0" distL="114300" distR="114300" simplePos="0" relativeHeight="251659264" behindDoc="0" locked="0" layoutInCell="1" allowOverlap="1" wp14:anchorId="1489E6C6" wp14:editId="6ED0991E">
            <wp:simplePos x="0" y="0"/>
            <wp:positionH relativeFrom="column">
              <wp:posOffset>1019175</wp:posOffset>
            </wp:positionH>
            <wp:positionV relativeFrom="paragraph">
              <wp:posOffset>282575</wp:posOffset>
            </wp:positionV>
            <wp:extent cx="3475990" cy="2667000"/>
            <wp:effectExtent l="0" t="0" r="0" b="0"/>
            <wp:wrapTopAndBottom/>
            <wp:docPr id="3" name="image2.jpeg"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logo for a char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5990" cy="2667000"/>
                    </a:xfrm>
                    <a:prstGeom prst="rect">
                      <a:avLst/>
                    </a:prstGeom>
                  </pic:spPr>
                </pic:pic>
              </a:graphicData>
            </a:graphic>
            <wp14:sizeRelH relativeFrom="margin">
              <wp14:pctWidth>0</wp14:pctWidth>
            </wp14:sizeRelH>
            <wp14:sizeRelV relativeFrom="margin">
              <wp14:pctHeight>0</wp14:pctHeight>
            </wp14:sizeRelV>
          </wp:anchor>
        </w:drawing>
      </w:r>
    </w:p>
    <w:p w14:paraId="12D3F363" w14:textId="688264FB" w:rsidR="004032AA" w:rsidRDefault="004032AA"/>
    <w:p w14:paraId="57C57D0F" w14:textId="12C85CBD" w:rsidR="002233A0" w:rsidRDefault="002233A0" w:rsidP="00FF0220">
      <w:pPr>
        <w:pStyle w:val="BodyText"/>
        <w:ind w:left="0"/>
        <w:rPr>
          <w:b/>
          <w:bCs/>
          <w:sz w:val="28"/>
          <w:szCs w:val="28"/>
        </w:rPr>
      </w:pPr>
    </w:p>
    <w:p w14:paraId="3231D707" w14:textId="77777777" w:rsidR="002233A0" w:rsidRDefault="002233A0" w:rsidP="00FF0220">
      <w:pPr>
        <w:pStyle w:val="BodyText"/>
        <w:ind w:left="0"/>
        <w:rPr>
          <w:b/>
          <w:bCs/>
          <w:sz w:val="28"/>
          <w:szCs w:val="28"/>
        </w:rPr>
      </w:pPr>
    </w:p>
    <w:p w14:paraId="1C7F45E8" w14:textId="77777777" w:rsidR="002233A0" w:rsidRDefault="002233A0" w:rsidP="00FF0220">
      <w:pPr>
        <w:pStyle w:val="BodyText"/>
        <w:ind w:left="0"/>
        <w:rPr>
          <w:b/>
          <w:bCs/>
          <w:sz w:val="28"/>
          <w:szCs w:val="28"/>
        </w:rPr>
      </w:pPr>
    </w:p>
    <w:p w14:paraId="59D0568D" w14:textId="7669D458" w:rsidR="002233A0" w:rsidRPr="002233A0" w:rsidRDefault="002233A0" w:rsidP="002233A0">
      <w:pPr>
        <w:pStyle w:val="BodyText"/>
        <w:ind w:left="0"/>
        <w:jc w:val="center"/>
        <w:rPr>
          <w:color w:val="1F4E79" w:themeColor="accent1" w:themeShade="80"/>
          <w:sz w:val="52"/>
          <w:szCs w:val="52"/>
        </w:rPr>
      </w:pPr>
      <w:r w:rsidRPr="002233A0">
        <w:rPr>
          <w:color w:val="1F4E79" w:themeColor="accent1" w:themeShade="80"/>
          <w:sz w:val="52"/>
          <w:szCs w:val="52"/>
        </w:rPr>
        <w:t xml:space="preserve">Eric Wright </w:t>
      </w:r>
      <w:r w:rsidR="00A3549A">
        <w:rPr>
          <w:color w:val="1F4E79" w:themeColor="accent1" w:themeShade="80"/>
          <w:sz w:val="52"/>
          <w:szCs w:val="52"/>
        </w:rPr>
        <w:t xml:space="preserve">Charitable </w:t>
      </w:r>
      <w:r w:rsidRPr="002233A0">
        <w:rPr>
          <w:color w:val="1F4E79" w:themeColor="accent1" w:themeShade="80"/>
          <w:sz w:val="52"/>
          <w:szCs w:val="52"/>
        </w:rPr>
        <w:t>Trust Grants 2024</w:t>
      </w:r>
    </w:p>
    <w:p w14:paraId="4C20A0D7" w14:textId="77777777" w:rsidR="002233A0" w:rsidRPr="002233A0" w:rsidRDefault="002233A0" w:rsidP="002233A0">
      <w:pPr>
        <w:pStyle w:val="BodyText"/>
        <w:ind w:left="0"/>
        <w:jc w:val="center"/>
        <w:rPr>
          <w:color w:val="1F4E79" w:themeColor="accent1" w:themeShade="80"/>
          <w:sz w:val="52"/>
          <w:szCs w:val="52"/>
        </w:rPr>
      </w:pPr>
    </w:p>
    <w:p w14:paraId="67581CA3" w14:textId="4C64E55B" w:rsidR="002233A0" w:rsidRDefault="002233A0" w:rsidP="002233A0">
      <w:pPr>
        <w:pStyle w:val="BodyText"/>
        <w:ind w:left="0"/>
        <w:jc w:val="center"/>
        <w:rPr>
          <w:color w:val="1F4E79" w:themeColor="accent1" w:themeShade="80"/>
          <w:sz w:val="52"/>
          <w:szCs w:val="52"/>
        </w:rPr>
      </w:pPr>
      <w:r w:rsidRPr="002233A0">
        <w:rPr>
          <w:color w:val="1F4E79" w:themeColor="accent1" w:themeShade="80"/>
          <w:sz w:val="52"/>
          <w:szCs w:val="52"/>
        </w:rPr>
        <w:t>Information and Guidelines</w:t>
      </w:r>
    </w:p>
    <w:p w14:paraId="2290B3B8" w14:textId="73501DF0" w:rsidR="00C01CF5" w:rsidRDefault="00C01CF5" w:rsidP="002233A0">
      <w:pPr>
        <w:pStyle w:val="BodyText"/>
        <w:ind w:left="0"/>
        <w:jc w:val="center"/>
        <w:rPr>
          <w:color w:val="1F4E79" w:themeColor="accent1" w:themeShade="80"/>
          <w:sz w:val="52"/>
          <w:szCs w:val="52"/>
        </w:rPr>
      </w:pPr>
    </w:p>
    <w:p w14:paraId="5077050B" w14:textId="47411F31" w:rsidR="002233A0" w:rsidRPr="00C01CF5" w:rsidRDefault="002233A0" w:rsidP="002233A0">
      <w:pPr>
        <w:pStyle w:val="BodyText"/>
        <w:ind w:left="0"/>
        <w:jc w:val="center"/>
        <w:rPr>
          <w:color w:val="1F4E79" w:themeColor="accent1" w:themeShade="80"/>
          <w:sz w:val="44"/>
          <w:szCs w:val="44"/>
        </w:rPr>
      </w:pPr>
      <w:r w:rsidRPr="00C01CF5">
        <w:rPr>
          <w:color w:val="1F4E79" w:themeColor="accent1" w:themeShade="80"/>
          <w:sz w:val="44"/>
          <w:szCs w:val="44"/>
        </w:rPr>
        <w:t xml:space="preserve">Grants </w:t>
      </w:r>
      <w:r w:rsidR="00C01CF5" w:rsidRPr="00C01CF5">
        <w:rPr>
          <w:color w:val="1F4E79" w:themeColor="accent1" w:themeShade="80"/>
          <w:sz w:val="44"/>
          <w:szCs w:val="44"/>
        </w:rPr>
        <w:t>for</w:t>
      </w:r>
      <w:r w:rsidRPr="00C01CF5">
        <w:rPr>
          <w:color w:val="1F4E79" w:themeColor="accent1" w:themeShade="80"/>
          <w:sz w:val="44"/>
          <w:szCs w:val="44"/>
        </w:rPr>
        <w:t xml:space="preserve"> </w:t>
      </w:r>
      <w:proofErr w:type="spellStart"/>
      <w:r w:rsidRPr="00C01CF5">
        <w:rPr>
          <w:color w:val="1F4E79" w:themeColor="accent1" w:themeShade="80"/>
          <w:sz w:val="44"/>
          <w:szCs w:val="44"/>
        </w:rPr>
        <w:t>organisations</w:t>
      </w:r>
      <w:proofErr w:type="spellEnd"/>
      <w:r w:rsidR="00A3549A">
        <w:rPr>
          <w:color w:val="1F4E79" w:themeColor="accent1" w:themeShade="80"/>
          <w:sz w:val="44"/>
          <w:szCs w:val="44"/>
        </w:rPr>
        <w:t>:</w:t>
      </w:r>
      <w:r w:rsidRPr="00C01CF5">
        <w:rPr>
          <w:color w:val="1F4E79" w:themeColor="accent1" w:themeShade="80"/>
          <w:sz w:val="44"/>
          <w:szCs w:val="44"/>
        </w:rPr>
        <w:t xml:space="preserve"> up to £1000</w:t>
      </w:r>
    </w:p>
    <w:p w14:paraId="2A014295" w14:textId="77777777" w:rsidR="00C01CF5" w:rsidRPr="00C01CF5" w:rsidRDefault="00C01CF5" w:rsidP="002233A0">
      <w:pPr>
        <w:pStyle w:val="BodyText"/>
        <w:ind w:left="0"/>
        <w:jc w:val="center"/>
        <w:rPr>
          <w:color w:val="1F4E79" w:themeColor="accent1" w:themeShade="80"/>
          <w:sz w:val="44"/>
          <w:szCs w:val="44"/>
        </w:rPr>
      </w:pPr>
    </w:p>
    <w:p w14:paraId="223DA9E7" w14:textId="56861053" w:rsidR="00C01CF5" w:rsidRPr="00C01CF5" w:rsidRDefault="00C01CF5" w:rsidP="002233A0">
      <w:pPr>
        <w:pStyle w:val="BodyText"/>
        <w:ind w:left="0"/>
        <w:jc w:val="center"/>
        <w:rPr>
          <w:color w:val="1F4E79" w:themeColor="accent1" w:themeShade="80"/>
          <w:sz w:val="44"/>
          <w:szCs w:val="44"/>
        </w:rPr>
      </w:pPr>
      <w:r w:rsidRPr="00C01CF5">
        <w:rPr>
          <w:color w:val="1F4E79" w:themeColor="accent1" w:themeShade="80"/>
          <w:sz w:val="44"/>
          <w:szCs w:val="44"/>
        </w:rPr>
        <w:t>Closing date: Sunday 24</w:t>
      </w:r>
      <w:r w:rsidRPr="00C01CF5">
        <w:rPr>
          <w:color w:val="1F4E79" w:themeColor="accent1" w:themeShade="80"/>
          <w:sz w:val="44"/>
          <w:szCs w:val="44"/>
          <w:vertAlign w:val="superscript"/>
        </w:rPr>
        <w:t>th</w:t>
      </w:r>
      <w:r w:rsidRPr="00C01CF5">
        <w:rPr>
          <w:color w:val="1F4E79" w:themeColor="accent1" w:themeShade="80"/>
          <w:sz w:val="44"/>
          <w:szCs w:val="44"/>
        </w:rPr>
        <w:t xml:space="preserve"> November 2024</w:t>
      </w:r>
    </w:p>
    <w:p w14:paraId="01DABB3C" w14:textId="73D9D4C8" w:rsidR="00C01CF5" w:rsidRPr="002233A0" w:rsidRDefault="00C01CF5" w:rsidP="002233A0">
      <w:pPr>
        <w:pStyle w:val="BodyText"/>
        <w:ind w:left="0"/>
        <w:jc w:val="center"/>
        <w:rPr>
          <w:color w:val="1F4E79" w:themeColor="accent1" w:themeShade="80"/>
          <w:sz w:val="52"/>
          <w:szCs w:val="52"/>
        </w:rPr>
      </w:pPr>
    </w:p>
    <w:p w14:paraId="0002C941" w14:textId="06C4F991" w:rsidR="002233A0" w:rsidRDefault="00A3549A" w:rsidP="00FF0220">
      <w:pPr>
        <w:pStyle w:val="BodyText"/>
        <w:ind w:left="0"/>
        <w:rPr>
          <w:b/>
          <w:bCs/>
          <w:sz w:val="28"/>
          <w:szCs w:val="28"/>
        </w:rPr>
      </w:pPr>
      <w:r>
        <w:rPr>
          <w:noProof/>
        </w:rPr>
        <w:drawing>
          <wp:anchor distT="0" distB="0" distL="114300" distR="114300" simplePos="0" relativeHeight="251675648" behindDoc="0" locked="0" layoutInCell="1" allowOverlap="1" wp14:anchorId="1E022684" wp14:editId="1000F0F6">
            <wp:simplePos x="0" y="0"/>
            <wp:positionH relativeFrom="column">
              <wp:posOffset>1665605</wp:posOffset>
            </wp:positionH>
            <wp:positionV relativeFrom="page">
              <wp:posOffset>8791575</wp:posOffset>
            </wp:positionV>
            <wp:extent cx="2581910" cy="1220470"/>
            <wp:effectExtent l="0" t="0" r="8890" b="0"/>
            <wp:wrapTopAndBottom/>
            <wp:docPr id="1367791842"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91842" name="Picture 1" descr="A colorful letter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910"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62CD9" w14:textId="4A48427F" w:rsidR="002233A0" w:rsidRDefault="00C01CF5" w:rsidP="00FF0220">
      <w:pPr>
        <w:pStyle w:val="BodyText"/>
        <w:ind w:left="0"/>
        <w:rPr>
          <w:b/>
          <w:bCs/>
          <w:sz w:val="28"/>
          <w:szCs w:val="28"/>
        </w:rPr>
      </w:pPr>
      <w:r w:rsidRPr="0034728B">
        <w:rPr>
          <w:b/>
          <w:bCs/>
          <w:noProof/>
          <w:sz w:val="28"/>
          <w:szCs w:val="28"/>
        </w:rPr>
        <w:lastRenderedPageBreak/>
        <mc:AlternateContent>
          <mc:Choice Requires="wps">
            <w:drawing>
              <wp:anchor distT="45720" distB="45720" distL="114300" distR="114300" simplePos="0" relativeHeight="251663360" behindDoc="0" locked="0" layoutInCell="1" allowOverlap="1" wp14:anchorId="0CFC57E7" wp14:editId="1F7E4540">
                <wp:simplePos x="0" y="0"/>
                <wp:positionH relativeFrom="column">
                  <wp:posOffset>-635</wp:posOffset>
                </wp:positionH>
                <wp:positionV relativeFrom="paragraph">
                  <wp:posOffset>0</wp:posOffset>
                </wp:positionV>
                <wp:extent cx="59150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accent1">
                            <a:lumMod val="75000"/>
                          </a:schemeClr>
                        </a:solidFill>
                        <a:ln w="9525">
                          <a:noFill/>
                          <a:miter lim="800000"/>
                          <a:headEnd/>
                          <a:tailEnd/>
                        </a:ln>
                      </wps:spPr>
                      <wps:txbx>
                        <w:txbxContent>
                          <w:p w14:paraId="1FDCD177" w14:textId="2AB7AB02" w:rsidR="0034728B" w:rsidRPr="0034728B" w:rsidRDefault="0034728B">
                            <w:pPr>
                              <w:rPr>
                                <w:b/>
                                <w:bCs/>
                                <w:color w:val="FFFFFF" w:themeColor="background1"/>
                                <w:sz w:val="32"/>
                                <w:szCs w:val="32"/>
                              </w:rPr>
                            </w:pPr>
                            <w:r w:rsidRPr="0034728B">
                              <w:rPr>
                                <w:b/>
                                <w:bCs/>
                                <w:color w:val="FFFFFF" w:themeColor="background1"/>
                                <w:sz w:val="32"/>
                                <w:szCs w:val="32"/>
                              </w:rPr>
                              <w:t>Background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C57E7" id="_x0000_t202" coordsize="21600,21600" o:spt="202" path="m,l,21600r21600,l21600,xe">
                <v:stroke joinstyle="miter"/>
                <v:path gradientshapeok="t" o:connecttype="rect"/>
              </v:shapetype>
              <v:shape id="Text Box 2" o:spid="_x0000_s1026" type="#_x0000_t202" style="position:absolute;margin-left:-.05pt;margin-top:0;width:465.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wfIQIAAB4EAAAOAAAAZHJzL2Uyb0RvYy54bWysU9uO2yAQfa/Uf0C8N7ajZHdjxVlts01V&#10;aXuRtv2ACcYxKmYokNjp13fASTZt36q+oIGBM2fOHJb3Q6fZQTqv0FS8mOScSSOwVmZX8W9fN2/u&#10;OPMBTA0ajaz4UXp+v3r9atnbUk6xRV1LxwjE+LK3FW9DsGWWedHKDvwErTSUbNB1EGjrdlntoCf0&#10;TmfTPL/JenS1dSik93T6OCb5KuE3jRThc9N4GZiuOHELaXVp3cY1Wy2h3DmwrRInGvAPLDpQhope&#10;oB4hANs79RdUp4RDj02YCOwybBolZOqBuinyP7p5bsHK1AuJ4+1FJv//YMWnw7P94lgY3uJAA0xN&#10;ePuE4rtnBtctmJ18cA77VkJNhYsoWdZbX56eRql96SPItv+INQ0Z9gET0NC4LqpCfTJCpwEcL6LL&#10;ITBBh/NFMc+nc84E5YpZPruZprFkUJ6fW+fDe4kdi0HFHU01wcPhyYdIB8rzlVjNo1b1RmmdNtFJ&#10;cq0dOwB5AISQJoxt6n1HfMfz23men8sm88UnCfk3NG1YX/HFnPhGcIOxTPJQpwIZWauu4ncENYJB&#10;GVV7Z+p0JYDSY0yEtTnJGJUbNQzDdqCLUc4t1kcS1OFoWPpgFLTofnLWk1kr7n/swUnO9AdDQ1kU&#10;s1l0d9rM5rekIHPXme11BowgqIoHzsZwHdKPSHLZBxreRiVZX5icuJIJkyanDxNdfr1Pt16+9eoX&#10;AAAA//8DAFBLAwQUAAYACAAAACEAuD4WJNwAAAAGAQAADwAAAGRycy9kb3ducmV2LnhtbEyPwU7D&#10;MBBE70j8g7VIXFDrOEUIQjYVIFDFoUItfIAbL0mEvU5jJw1/jznBcTSjmTflenZWTDSEzjOCWmYg&#10;iGtvOm4QPt5fFrcgQtRstPVMCN8UYF2dn5W6MP7EO5r2sRGphEOhEdoY+0LKULfkdFj6njh5n35w&#10;OiY5NNIM+pTKnZV5lt1IpztOC63u6aml+ms/OgR+fd7atys+uvH4qDfztOnUboV4eTE/3IOINMe/&#10;MPziJ3SoEtPBj2yCsAgLlYII6U8y71bqGsQBIc9VDrIq5X/86gcAAP//AwBQSwECLQAUAAYACAAA&#10;ACEAtoM4kv4AAADhAQAAEwAAAAAAAAAAAAAAAAAAAAAAW0NvbnRlbnRfVHlwZXNdLnhtbFBLAQIt&#10;ABQABgAIAAAAIQA4/SH/1gAAAJQBAAALAAAAAAAAAAAAAAAAAC8BAABfcmVscy8ucmVsc1BLAQIt&#10;ABQABgAIAAAAIQC7ctwfIQIAAB4EAAAOAAAAAAAAAAAAAAAAAC4CAABkcnMvZTJvRG9jLnhtbFBL&#10;AQItABQABgAIAAAAIQC4PhYk3AAAAAYBAAAPAAAAAAAAAAAAAAAAAHsEAABkcnMvZG93bnJldi54&#10;bWxQSwUGAAAAAAQABADzAAAAhAUAAAAA&#10;" fillcolor="#2e74b5 [2404]" stroked="f">
                <v:textbox style="mso-fit-shape-to-text:t">
                  <w:txbxContent>
                    <w:p w14:paraId="1FDCD177" w14:textId="2AB7AB02" w:rsidR="0034728B" w:rsidRPr="0034728B" w:rsidRDefault="0034728B">
                      <w:pPr>
                        <w:rPr>
                          <w:b/>
                          <w:bCs/>
                          <w:color w:val="FFFFFF" w:themeColor="background1"/>
                          <w:sz w:val="32"/>
                          <w:szCs w:val="32"/>
                        </w:rPr>
                      </w:pPr>
                      <w:r w:rsidRPr="0034728B">
                        <w:rPr>
                          <w:b/>
                          <w:bCs/>
                          <w:color w:val="FFFFFF" w:themeColor="background1"/>
                          <w:sz w:val="32"/>
                          <w:szCs w:val="32"/>
                        </w:rPr>
                        <w:t>Background</w:t>
                      </w:r>
                    </w:p>
                  </w:txbxContent>
                </v:textbox>
                <w10:wrap type="square"/>
              </v:shape>
            </w:pict>
          </mc:Fallback>
        </mc:AlternateContent>
      </w:r>
    </w:p>
    <w:p w14:paraId="3271CFCE" w14:textId="4DC99AE6" w:rsidR="00197264" w:rsidRPr="0034728B" w:rsidRDefault="00197264" w:rsidP="00FF0220">
      <w:pPr>
        <w:pStyle w:val="BodyText"/>
        <w:ind w:left="0"/>
        <w:rPr>
          <w:b/>
          <w:bCs/>
          <w:sz w:val="32"/>
          <w:szCs w:val="32"/>
        </w:rPr>
      </w:pPr>
      <w:r w:rsidRPr="0034728B">
        <w:rPr>
          <w:b/>
          <w:bCs/>
          <w:sz w:val="32"/>
          <w:szCs w:val="32"/>
        </w:rPr>
        <w:t xml:space="preserve">Bolton </w:t>
      </w:r>
      <w:proofErr w:type="gramStart"/>
      <w:r w:rsidRPr="0034728B">
        <w:rPr>
          <w:b/>
          <w:bCs/>
          <w:sz w:val="32"/>
          <w:szCs w:val="32"/>
        </w:rPr>
        <w:t>CVS</w:t>
      </w:r>
      <w:proofErr w:type="gramEnd"/>
      <w:r w:rsidRPr="0034728B">
        <w:rPr>
          <w:b/>
          <w:bCs/>
          <w:sz w:val="32"/>
          <w:szCs w:val="32"/>
        </w:rPr>
        <w:t xml:space="preserve"> are delighted to be working in partnership with the Eric</w:t>
      </w:r>
      <w:r w:rsidR="0034728B">
        <w:rPr>
          <w:b/>
          <w:bCs/>
          <w:sz w:val="32"/>
          <w:szCs w:val="32"/>
        </w:rPr>
        <w:t xml:space="preserve"> </w:t>
      </w:r>
      <w:r w:rsidRPr="0034728B">
        <w:rPr>
          <w:b/>
          <w:bCs/>
          <w:sz w:val="32"/>
          <w:szCs w:val="32"/>
        </w:rPr>
        <w:t xml:space="preserve">Wright </w:t>
      </w:r>
      <w:r w:rsidR="0034728B">
        <w:rPr>
          <w:b/>
          <w:bCs/>
          <w:sz w:val="32"/>
          <w:szCs w:val="32"/>
        </w:rPr>
        <w:t xml:space="preserve">Charitable </w:t>
      </w:r>
      <w:r w:rsidRPr="0034728B">
        <w:rPr>
          <w:b/>
          <w:bCs/>
          <w:sz w:val="32"/>
          <w:szCs w:val="32"/>
        </w:rPr>
        <w:t>Trust to administer the</w:t>
      </w:r>
      <w:r w:rsidR="00FF0220" w:rsidRPr="0034728B">
        <w:rPr>
          <w:b/>
          <w:bCs/>
          <w:sz w:val="32"/>
          <w:szCs w:val="32"/>
        </w:rPr>
        <w:t xml:space="preserve"> 2024</w:t>
      </w:r>
      <w:r w:rsidRPr="0034728B">
        <w:rPr>
          <w:b/>
          <w:bCs/>
          <w:sz w:val="32"/>
          <w:szCs w:val="32"/>
        </w:rPr>
        <w:t xml:space="preserve"> Eric Wright Trust </w:t>
      </w:r>
      <w:r w:rsidR="00FF0220" w:rsidRPr="0034728B">
        <w:rPr>
          <w:b/>
          <w:bCs/>
          <w:sz w:val="32"/>
          <w:szCs w:val="32"/>
        </w:rPr>
        <w:t xml:space="preserve">Grants </w:t>
      </w:r>
      <w:proofErr w:type="spellStart"/>
      <w:r w:rsidR="00FF0220" w:rsidRPr="0034728B">
        <w:rPr>
          <w:b/>
          <w:bCs/>
          <w:sz w:val="32"/>
          <w:szCs w:val="32"/>
        </w:rPr>
        <w:t>Programme</w:t>
      </w:r>
      <w:proofErr w:type="spellEnd"/>
      <w:r w:rsidRPr="0034728B">
        <w:rPr>
          <w:b/>
          <w:bCs/>
          <w:sz w:val="32"/>
          <w:szCs w:val="32"/>
        </w:rPr>
        <w:t>.</w:t>
      </w:r>
    </w:p>
    <w:p w14:paraId="0B864F5F" w14:textId="77777777" w:rsidR="00FF0220" w:rsidRPr="0034728B" w:rsidRDefault="00FF0220" w:rsidP="00FF0220">
      <w:pPr>
        <w:pStyle w:val="BodyText"/>
        <w:ind w:left="0"/>
        <w:rPr>
          <w:b/>
          <w:bCs/>
          <w:sz w:val="28"/>
          <w:szCs w:val="28"/>
        </w:rPr>
      </w:pPr>
    </w:p>
    <w:p w14:paraId="2E4888B4" w14:textId="6DEF27C1" w:rsidR="00FF0220" w:rsidRPr="0034728B" w:rsidRDefault="00197264" w:rsidP="00FF0220">
      <w:pPr>
        <w:pStyle w:val="BodyText"/>
        <w:ind w:left="0"/>
        <w:rPr>
          <w:b/>
          <w:bCs/>
          <w:sz w:val="28"/>
          <w:szCs w:val="28"/>
        </w:rPr>
      </w:pPr>
      <w:r w:rsidRPr="0034728B">
        <w:rPr>
          <w:b/>
          <w:bCs/>
          <w:sz w:val="28"/>
          <w:szCs w:val="28"/>
        </w:rPr>
        <w:t xml:space="preserve">The grants </w:t>
      </w:r>
      <w:proofErr w:type="spellStart"/>
      <w:r w:rsidRPr="0034728B">
        <w:rPr>
          <w:b/>
          <w:bCs/>
          <w:sz w:val="28"/>
          <w:szCs w:val="28"/>
        </w:rPr>
        <w:t>programme</w:t>
      </w:r>
      <w:proofErr w:type="spellEnd"/>
      <w:r w:rsidRPr="0034728B">
        <w:rPr>
          <w:b/>
          <w:bCs/>
          <w:sz w:val="28"/>
          <w:szCs w:val="28"/>
        </w:rPr>
        <w:t xml:space="preserve"> is aimed at small, grassroots voluntary and community groups in Bolton delivering activities that promote inclusion and wellbeing and encourage</w:t>
      </w:r>
      <w:r w:rsidR="0092444D">
        <w:rPr>
          <w:b/>
          <w:bCs/>
          <w:sz w:val="28"/>
          <w:szCs w:val="28"/>
        </w:rPr>
        <w:t xml:space="preserve"> the</w:t>
      </w:r>
      <w:r w:rsidRPr="0034728B">
        <w:rPr>
          <w:b/>
          <w:bCs/>
          <w:sz w:val="28"/>
          <w:szCs w:val="28"/>
        </w:rPr>
        <w:t xml:space="preserve"> participation of local people. </w:t>
      </w:r>
    </w:p>
    <w:p w14:paraId="177C29C2" w14:textId="77777777" w:rsidR="00FF0220" w:rsidRPr="0034728B" w:rsidRDefault="00FF0220" w:rsidP="00FF0220">
      <w:pPr>
        <w:pStyle w:val="BodyText"/>
        <w:ind w:left="0"/>
        <w:rPr>
          <w:b/>
          <w:bCs/>
          <w:sz w:val="28"/>
          <w:szCs w:val="28"/>
        </w:rPr>
      </w:pPr>
    </w:p>
    <w:p w14:paraId="533DDDD7" w14:textId="22BD0AEC" w:rsidR="00197264" w:rsidRDefault="00197264" w:rsidP="00FF0220">
      <w:pPr>
        <w:pStyle w:val="BodyText"/>
        <w:ind w:left="0"/>
        <w:rPr>
          <w:b/>
          <w:bCs/>
          <w:sz w:val="28"/>
          <w:szCs w:val="28"/>
        </w:rPr>
      </w:pPr>
      <w:r w:rsidRPr="0034728B">
        <w:rPr>
          <w:b/>
          <w:bCs/>
          <w:sz w:val="28"/>
          <w:szCs w:val="28"/>
        </w:rPr>
        <w:t>Small grants of up to £</w:t>
      </w:r>
      <w:r w:rsidR="00FF0220" w:rsidRPr="0034728B">
        <w:rPr>
          <w:b/>
          <w:bCs/>
          <w:sz w:val="28"/>
          <w:szCs w:val="28"/>
        </w:rPr>
        <w:t>10</w:t>
      </w:r>
      <w:r w:rsidRPr="0034728B">
        <w:rPr>
          <w:b/>
          <w:bCs/>
          <w:sz w:val="28"/>
          <w:szCs w:val="28"/>
        </w:rPr>
        <w:t xml:space="preserve">00 are available for projects </w:t>
      </w:r>
      <w:r w:rsidR="008264AF">
        <w:rPr>
          <w:b/>
          <w:bCs/>
          <w:sz w:val="28"/>
          <w:szCs w:val="28"/>
        </w:rPr>
        <w:t>and activities that make</w:t>
      </w:r>
      <w:r w:rsidRPr="0034728B">
        <w:rPr>
          <w:b/>
          <w:bCs/>
          <w:sz w:val="28"/>
          <w:szCs w:val="28"/>
        </w:rPr>
        <w:t xml:space="preserve"> a positive difference to the lives and wellbeing of people of all ages in Bolton.</w:t>
      </w:r>
    </w:p>
    <w:p w14:paraId="68B96A3F" w14:textId="77777777" w:rsidR="0034728B" w:rsidRDefault="0034728B" w:rsidP="00FF0220">
      <w:pPr>
        <w:pStyle w:val="BodyText"/>
        <w:ind w:left="0"/>
        <w:rPr>
          <w:b/>
          <w:bCs/>
          <w:sz w:val="28"/>
          <w:szCs w:val="28"/>
        </w:rPr>
      </w:pPr>
    </w:p>
    <w:p w14:paraId="75BD3A19" w14:textId="317ACD6F" w:rsidR="0034728B" w:rsidRPr="0034728B" w:rsidRDefault="00540137" w:rsidP="00FF0220">
      <w:pPr>
        <w:pStyle w:val="BodyText"/>
        <w:ind w:left="0"/>
        <w:rPr>
          <w:b/>
          <w:bCs/>
          <w:sz w:val="28"/>
          <w:szCs w:val="28"/>
        </w:rPr>
      </w:pPr>
      <w:r w:rsidRPr="0034728B">
        <w:rPr>
          <w:b/>
          <w:bCs/>
          <w:noProof/>
          <w:sz w:val="28"/>
          <w:szCs w:val="28"/>
        </w:rPr>
        <mc:AlternateContent>
          <mc:Choice Requires="wps">
            <w:drawing>
              <wp:anchor distT="45720" distB="45720" distL="114300" distR="114300" simplePos="0" relativeHeight="251665408" behindDoc="0" locked="0" layoutInCell="1" allowOverlap="1" wp14:anchorId="4F27D8FD" wp14:editId="46BC4E8E">
                <wp:simplePos x="0" y="0"/>
                <wp:positionH relativeFrom="column">
                  <wp:posOffset>0</wp:posOffset>
                </wp:positionH>
                <wp:positionV relativeFrom="paragraph">
                  <wp:posOffset>245110</wp:posOffset>
                </wp:positionV>
                <wp:extent cx="5915025" cy="1404620"/>
                <wp:effectExtent l="0" t="0" r="9525" b="8890"/>
                <wp:wrapSquare wrapText="bothSides"/>
                <wp:docPr id="191702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accent1">
                            <a:lumMod val="75000"/>
                          </a:schemeClr>
                        </a:solidFill>
                        <a:ln w="9525">
                          <a:noFill/>
                          <a:miter lim="800000"/>
                          <a:headEnd/>
                          <a:tailEnd/>
                        </a:ln>
                      </wps:spPr>
                      <wps:txbx>
                        <w:txbxContent>
                          <w:p w14:paraId="3EAD3885" w14:textId="20A810CB" w:rsidR="00540137" w:rsidRPr="00540137" w:rsidRDefault="00540137" w:rsidP="00540137">
                            <w:pPr>
                              <w:pStyle w:val="BodyText"/>
                              <w:ind w:left="0"/>
                              <w:rPr>
                                <w:b/>
                                <w:bCs/>
                                <w:color w:val="FFFFFF" w:themeColor="background1"/>
                                <w:sz w:val="28"/>
                                <w:szCs w:val="28"/>
                              </w:rPr>
                            </w:pPr>
                            <w:r w:rsidRPr="00540137">
                              <w:rPr>
                                <w:b/>
                                <w:bCs/>
                                <w:color w:val="FFFFFF" w:themeColor="background1"/>
                                <w:sz w:val="28"/>
                                <w:szCs w:val="28"/>
                              </w:rPr>
                              <w:t>Who are the grants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7D8FD" id="_x0000_s1027" type="#_x0000_t202" style="position:absolute;margin-left:0;margin-top:19.3pt;width:465.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a6IwIAACUEAAAOAAAAZHJzL2Uyb0RvYy54bWysU9uO2yAQfa/Uf0C8N7ajeHdjxVlts01V&#10;aXuRtv0AgnGMCgwFEjv9+g7YyabtW9UXNDBw5syZw+p+0IochfMSTE2LWU6JMBwaafY1/fZ1++aO&#10;Eh+YaZgCI2p6Ep7er1+/WvW2EnPoQDXCEQQxvuptTbsQbJVlnndCMz8DKwwmW3CaBdy6fdY41iO6&#10;Vtk8z2+yHlxjHXDhPZ4+jkm6TvhtK3j43LZeBKJqitxCWl1ad3HN1itW7R2zneQTDfYPLDSTBote&#10;oB5ZYOTg5F9QWnIHHtow46AzaFvJReoBuynyP7p57pgVqRcUx9uLTP7/wfJPx2f7xZEwvIUBB5ia&#10;8PYJ+HdPDGw6ZvbiwTnoO8EaLFxEybLe+mp6GqX2lY8gu/4jNDhkdgiQgIbW6agK9kkQHQdwuogu&#10;hkA4HpbLosznJSUcc8UiX9zM01gyVp2fW+fDewGaxKCmDqea4NnxyYdIh1XnK7GaByWbrVQqbaKT&#10;xEY5cmToAca5MGFsUx008h3Pb8s8P5dN5otPEvJvaMqQvqbLEvlGcAOxTPKQlgGNrKSu6R1CjWCs&#10;iqq9M026EphUY4yElZlkjMqNGoZhNxDZTBpHVXfQnFBXB6Nv8Z9h0IH7SUmPnq2p/3FgTlCiPhic&#10;zbJYLKLJ02ZR3qKQxF1ndtcZZjhC1TRQMoabkD5GUs0+4Ay3Mqn7wmSijF5M0kz/Jpr9ep9uvfzu&#10;9S8AAAD//wMAUEsDBBQABgAIAAAAIQCcRcr83gAAAAcBAAAPAAAAZHJzL2Rvd25yZXYueG1sTI/B&#10;TsMwEETvSPyDtUhcEHXSqFUasqkAgSoOCLXwAdvYJBH2Oo2dNPw95gTH0Yxm3pTb2Rox6cF3jhHS&#10;RQJCc+1Uxw3Cx/vzbQ7CB2JFxrFG+NYettXlRUmFcmfe6+kQGhFL2BeE0IbQF1L6utWW/ML1mqP3&#10;6QZLIcqhkWqgcyy3Ri6TZC0tdRwXWur1Y6vrr8NoEfjl6dW83fDJjqcH2s3Trkv3GeL11Xx/ByLo&#10;OfyF4Rc/okMVmY5uZOWFQYhHAkKWr0FEd5OlKxBHhOVqk4OsSvmfv/oBAAD//wMAUEsBAi0AFAAG&#10;AAgAAAAhALaDOJL+AAAA4QEAABMAAAAAAAAAAAAAAAAAAAAAAFtDb250ZW50X1R5cGVzXS54bWxQ&#10;SwECLQAUAAYACAAAACEAOP0h/9YAAACUAQAACwAAAAAAAAAAAAAAAAAvAQAAX3JlbHMvLnJlbHNQ&#10;SwECLQAUAAYACAAAACEAMrT2uiMCAAAlBAAADgAAAAAAAAAAAAAAAAAuAgAAZHJzL2Uyb0RvYy54&#10;bWxQSwECLQAUAAYACAAAACEAnEXK/N4AAAAHAQAADwAAAAAAAAAAAAAAAAB9BAAAZHJzL2Rvd25y&#10;ZXYueG1sUEsFBgAAAAAEAAQA8wAAAIgFAAAAAA==&#10;" fillcolor="#2e74b5 [2404]" stroked="f">
                <v:textbox style="mso-fit-shape-to-text:t">
                  <w:txbxContent>
                    <w:p w14:paraId="3EAD3885" w14:textId="20A810CB" w:rsidR="00540137" w:rsidRPr="00540137" w:rsidRDefault="00540137" w:rsidP="00540137">
                      <w:pPr>
                        <w:pStyle w:val="BodyText"/>
                        <w:ind w:left="0"/>
                        <w:rPr>
                          <w:b/>
                          <w:bCs/>
                          <w:color w:val="FFFFFF" w:themeColor="background1"/>
                          <w:sz w:val="28"/>
                          <w:szCs w:val="28"/>
                        </w:rPr>
                      </w:pPr>
                      <w:r w:rsidRPr="00540137">
                        <w:rPr>
                          <w:b/>
                          <w:bCs/>
                          <w:color w:val="FFFFFF" w:themeColor="background1"/>
                          <w:sz w:val="28"/>
                          <w:szCs w:val="28"/>
                        </w:rPr>
                        <w:t>Who are the grants for?</w:t>
                      </w:r>
                    </w:p>
                  </w:txbxContent>
                </v:textbox>
                <w10:wrap type="square"/>
              </v:shape>
            </w:pict>
          </mc:Fallback>
        </mc:AlternateContent>
      </w:r>
    </w:p>
    <w:p w14:paraId="17FC8EA1" w14:textId="77777777" w:rsidR="00197264" w:rsidRDefault="00197264" w:rsidP="00FF0220">
      <w:pPr>
        <w:pStyle w:val="BodyText"/>
        <w:ind w:left="0"/>
      </w:pPr>
      <w:r>
        <w:t>To be eligible, your group must be either:</w:t>
      </w:r>
    </w:p>
    <w:p w14:paraId="457CDFD3" w14:textId="77777777" w:rsidR="00FF0220" w:rsidRDefault="00FF0220" w:rsidP="00FF0220">
      <w:pPr>
        <w:pStyle w:val="BodyText"/>
        <w:ind w:left="0"/>
      </w:pPr>
    </w:p>
    <w:p w14:paraId="4EF873C7" w14:textId="77777777" w:rsidR="00197264" w:rsidRDefault="00197264" w:rsidP="00FF0220">
      <w:pPr>
        <w:pStyle w:val="BodyText"/>
        <w:numPr>
          <w:ilvl w:val="0"/>
          <w:numId w:val="3"/>
        </w:numPr>
      </w:pPr>
      <w:r>
        <w:t xml:space="preserve">a constituted voluntary or community group, a registered charity. </w:t>
      </w:r>
    </w:p>
    <w:p w14:paraId="2C7E8976" w14:textId="07067476" w:rsidR="00197264" w:rsidRDefault="00197264" w:rsidP="00FF0220">
      <w:pPr>
        <w:pStyle w:val="BodyText"/>
        <w:numPr>
          <w:ilvl w:val="0"/>
          <w:numId w:val="3"/>
        </w:numPr>
      </w:pPr>
      <w:r>
        <w:t xml:space="preserve">be based </w:t>
      </w:r>
      <w:r w:rsidR="00540137">
        <w:t xml:space="preserve">in </w:t>
      </w:r>
      <w:r>
        <w:t>and/or of benefit to people living in the Bolton local authority</w:t>
      </w:r>
      <w:r>
        <w:rPr>
          <w:spacing w:val="-16"/>
        </w:rPr>
        <w:t xml:space="preserve"> </w:t>
      </w:r>
      <w:r>
        <w:t>area.</w:t>
      </w:r>
    </w:p>
    <w:p w14:paraId="0D6C4A7D" w14:textId="77777777" w:rsidR="00197264" w:rsidRDefault="00197264" w:rsidP="00FF0220">
      <w:pPr>
        <w:pStyle w:val="BodyText"/>
        <w:numPr>
          <w:ilvl w:val="0"/>
          <w:numId w:val="3"/>
        </w:numPr>
      </w:pPr>
      <w:r>
        <w:t xml:space="preserve">have an </w:t>
      </w:r>
      <w:r w:rsidRPr="00A3549A">
        <w:rPr>
          <w:b/>
          <w:bCs/>
        </w:rPr>
        <w:t>annual income of under £30,000</w:t>
      </w:r>
      <w:r>
        <w:t xml:space="preserve"> in the last financial</w:t>
      </w:r>
      <w:r>
        <w:rPr>
          <w:spacing w:val="-9"/>
        </w:rPr>
        <w:t xml:space="preserve"> </w:t>
      </w:r>
      <w:r>
        <w:t>year.</w:t>
      </w:r>
    </w:p>
    <w:p w14:paraId="0E724FFD" w14:textId="77777777" w:rsidR="00197264" w:rsidRDefault="00197264" w:rsidP="00FF0220">
      <w:pPr>
        <w:pStyle w:val="BodyText"/>
        <w:numPr>
          <w:ilvl w:val="0"/>
          <w:numId w:val="3"/>
        </w:numPr>
      </w:pPr>
      <w:r>
        <w:t>Have completed any outstanding grant monitoring reports due from other grants</w:t>
      </w:r>
      <w:r>
        <w:rPr>
          <w:spacing w:val="-34"/>
        </w:rPr>
        <w:t xml:space="preserve"> </w:t>
      </w:r>
      <w:r>
        <w:t xml:space="preserve">and investments </w:t>
      </w:r>
      <w:proofErr w:type="spellStart"/>
      <w:r>
        <w:t>programmes</w:t>
      </w:r>
      <w:proofErr w:type="spellEnd"/>
      <w:r>
        <w:t xml:space="preserve"> administered by Bolton</w:t>
      </w:r>
      <w:r>
        <w:rPr>
          <w:spacing w:val="-9"/>
        </w:rPr>
        <w:t xml:space="preserve"> </w:t>
      </w:r>
      <w:r>
        <w:t>CVS.</w:t>
      </w:r>
    </w:p>
    <w:p w14:paraId="32473F28" w14:textId="77777777" w:rsidR="00FF0220" w:rsidRDefault="00FF0220" w:rsidP="00FF0220">
      <w:pPr>
        <w:pStyle w:val="BodyText"/>
        <w:ind w:left="0"/>
      </w:pPr>
    </w:p>
    <w:p w14:paraId="2324436A" w14:textId="30602D0D" w:rsidR="00540137" w:rsidRDefault="00540137" w:rsidP="00FF0220">
      <w:pPr>
        <w:pStyle w:val="BodyText"/>
        <w:ind w:left="0"/>
      </w:pPr>
      <w:r w:rsidRPr="0034728B">
        <w:rPr>
          <w:b/>
          <w:bCs/>
          <w:noProof/>
          <w:sz w:val="28"/>
          <w:szCs w:val="28"/>
        </w:rPr>
        <mc:AlternateContent>
          <mc:Choice Requires="wps">
            <w:drawing>
              <wp:anchor distT="45720" distB="45720" distL="114300" distR="114300" simplePos="0" relativeHeight="251667456" behindDoc="0" locked="0" layoutInCell="1" allowOverlap="1" wp14:anchorId="74AD0710" wp14:editId="2CF4EB9F">
                <wp:simplePos x="0" y="0"/>
                <wp:positionH relativeFrom="column">
                  <wp:posOffset>0</wp:posOffset>
                </wp:positionH>
                <wp:positionV relativeFrom="paragraph">
                  <wp:posOffset>217170</wp:posOffset>
                </wp:positionV>
                <wp:extent cx="5915025" cy="1404620"/>
                <wp:effectExtent l="0" t="0" r="9525" b="8890"/>
                <wp:wrapSquare wrapText="bothSides"/>
                <wp:docPr id="488471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accent1">
                            <a:lumMod val="75000"/>
                          </a:schemeClr>
                        </a:solidFill>
                        <a:ln w="9525">
                          <a:noFill/>
                          <a:miter lim="800000"/>
                          <a:headEnd/>
                          <a:tailEnd/>
                        </a:ln>
                      </wps:spPr>
                      <wps:txbx>
                        <w:txbxContent>
                          <w:p w14:paraId="413AF0E1" w14:textId="263A2252" w:rsidR="00540137" w:rsidRPr="00540137" w:rsidRDefault="00540137" w:rsidP="00540137">
                            <w:pPr>
                              <w:pStyle w:val="BodyText"/>
                              <w:ind w:left="0"/>
                              <w:rPr>
                                <w:b/>
                                <w:bCs/>
                                <w:color w:val="FFFFFF" w:themeColor="background1"/>
                                <w:sz w:val="32"/>
                                <w:szCs w:val="32"/>
                              </w:rPr>
                            </w:pPr>
                            <w:r w:rsidRPr="00540137">
                              <w:rPr>
                                <w:b/>
                                <w:bCs/>
                                <w:color w:val="FFFFFF" w:themeColor="background1"/>
                                <w:sz w:val="28"/>
                                <w:szCs w:val="28"/>
                              </w:rPr>
                              <w:t>What projects are we interested in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D0710" id="_x0000_s1028" type="#_x0000_t202" style="position:absolute;margin-left:0;margin-top:17.1pt;width:465.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R7JQIAACUEAAAOAAAAZHJzL2Uyb0RvYy54bWysU9uO2yAQfa/Uf0C8N7ajZHdjxVlts01V&#10;aXuRtv2ACcYxKmYokNjp13fASTZt36q+oIGBM2fOHJb3Q6fZQTqv0FS8mOScSSOwVmZX8W9fN2/u&#10;OPMBTA0ajaz4UXp+v3r9atnbUk6xRV1LxwjE+LK3FW9DsGWWedHKDvwErTSUbNB1EGjrdlntoCf0&#10;TmfTPL/JenS1dSik93T6OCb5KuE3jRThc9N4GZiuOHELaXVp3cY1Wy2h3DmwrRInGvAPLDpQhope&#10;oB4hANs79RdUp4RDj02YCOwybBolZOqBuinyP7p5bsHK1AuJ4+1FJv//YMWnw7P94lgY3uJAA0xN&#10;ePuE4rtnBtctmJ18cA77VkJNhYsoWdZbX56eRql96SPItv+INQ0Z9gET0NC4LqpCfTJCpwEcL6LL&#10;ITBBh/NFMc+nc84E5YpZPruZprFkUJ6fW+fDe4kdi0HFHU01wcPhyYdIB8rzlVjNo1b1RmmdNtFJ&#10;cq0dOwB5AISQJoxt6n1HfMfz23men8sm88UnCfk3NG1YX/HFnPhGcIOxTPJQpwIZWauu4ncENYJB&#10;GVV7Z+p0JYDSY0yEtTnJGJUbNQzDdmCqrvg0ahxV3WJ9JF0djr6lf0ZBi+4nZz15tuL+xx6c5Ex/&#10;MDSbRTGbRZOnzWx+S0Iyd53ZXmfACIKqeOBsDNchfYykmn2gGW5UUveFyYkyeTFJc/o30ezX+3Tr&#10;5XevfgEAAP//AwBQSwMEFAAGAAgAAAAhAHI5t03eAAAABwEAAA8AAABkcnMvZG93bnJldi54bWxM&#10;j81OwzAQhO9IvIO1SFxQ6/w0CEI2FSBQ1QNCbXmAbWySiHidxk4a3h5zguNoRjPfFOvZdGLSg2st&#10;I8TLCITmyqqWa4SPw+viDoTzxIo6yxrhWztYl5cXBeXKnnmnp72vRShhlxNC432fS+mqRhtyS9tr&#10;Dt6nHQz5IIdaqoHOodx0MomiW2mo5bDQUK+fG1197UeDwNuXt+79hk9mPD3RZp42bbxLEa+v5scH&#10;EF7P/i8Mv/gBHcrAdLQjKyc6hHDEI6SrBERw79M4A3FESLJsBbIs5H/+8gcAAP//AwBQSwECLQAU&#10;AAYACAAAACEAtoM4kv4AAADhAQAAEwAAAAAAAAAAAAAAAAAAAAAAW0NvbnRlbnRfVHlwZXNdLnht&#10;bFBLAQItABQABgAIAAAAIQA4/SH/1gAAAJQBAAALAAAAAAAAAAAAAAAAAC8BAABfcmVscy8ucmVs&#10;c1BLAQItABQABgAIAAAAIQAFajR7JQIAACUEAAAOAAAAAAAAAAAAAAAAAC4CAABkcnMvZTJvRG9j&#10;LnhtbFBLAQItABQABgAIAAAAIQByObdN3gAAAAcBAAAPAAAAAAAAAAAAAAAAAH8EAABkcnMvZG93&#10;bnJldi54bWxQSwUGAAAAAAQABADzAAAAigUAAAAA&#10;" fillcolor="#2e74b5 [2404]" stroked="f">
                <v:textbox style="mso-fit-shape-to-text:t">
                  <w:txbxContent>
                    <w:p w14:paraId="413AF0E1" w14:textId="263A2252" w:rsidR="00540137" w:rsidRPr="00540137" w:rsidRDefault="00540137" w:rsidP="00540137">
                      <w:pPr>
                        <w:pStyle w:val="BodyText"/>
                        <w:ind w:left="0"/>
                        <w:rPr>
                          <w:b/>
                          <w:bCs/>
                          <w:color w:val="FFFFFF" w:themeColor="background1"/>
                          <w:sz w:val="32"/>
                          <w:szCs w:val="32"/>
                        </w:rPr>
                      </w:pPr>
                      <w:r w:rsidRPr="00540137">
                        <w:rPr>
                          <w:b/>
                          <w:bCs/>
                          <w:color w:val="FFFFFF" w:themeColor="background1"/>
                          <w:sz w:val="28"/>
                          <w:szCs w:val="28"/>
                        </w:rPr>
                        <w:t>What projects are we interested in funding?</w:t>
                      </w:r>
                    </w:p>
                  </w:txbxContent>
                </v:textbox>
                <w10:wrap type="square"/>
              </v:shape>
            </w:pict>
          </mc:Fallback>
        </mc:AlternateContent>
      </w:r>
    </w:p>
    <w:p w14:paraId="151F659A" w14:textId="792FC606" w:rsidR="00197264" w:rsidRDefault="005A05B1" w:rsidP="00FF0220">
      <w:pPr>
        <w:pStyle w:val="BodyText"/>
        <w:ind w:left="0"/>
      </w:pPr>
      <w:r>
        <w:t>All</w:t>
      </w:r>
      <w:r w:rsidR="00197264">
        <w:t xml:space="preserve"> funded projects </w:t>
      </w:r>
      <w:r>
        <w:t>must</w:t>
      </w:r>
      <w:r w:rsidR="00197264">
        <w:t xml:space="preserve"> help communities </w:t>
      </w:r>
      <w:r w:rsidR="00197264" w:rsidRPr="005A05B1">
        <w:rPr>
          <w:b/>
          <w:bCs/>
        </w:rPr>
        <w:t>in one or more</w:t>
      </w:r>
      <w:r w:rsidR="00197264">
        <w:t xml:space="preserve"> of the following ways:</w:t>
      </w:r>
    </w:p>
    <w:p w14:paraId="70899497" w14:textId="77777777" w:rsidR="00197264" w:rsidRPr="008264AF" w:rsidRDefault="00197264" w:rsidP="00FF0220">
      <w:pPr>
        <w:pStyle w:val="BodyText"/>
        <w:ind w:left="0"/>
        <w:rPr>
          <w:sz w:val="28"/>
          <w:szCs w:val="18"/>
        </w:rPr>
      </w:pPr>
    </w:p>
    <w:p w14:paraId="69166847" w14:textId="72A85021" w:rsidR="00197264" w:rsidRDefault="00197264" w:rsidP="00FF0220">
      <w:pPr>
        <w:pStyle w:val="BodyText"/>
        <w:numPr>
          <w:ilvl w:val="0"/>
          <w:numId w:val="4"/>
        </w:numPr>
      </w:pPr>
      <w:r>
        <w:t>Support people to feel connected and more active in their</w:t>
      </w:r>
      <w:r>
        <w:rPr>
          <w:spacing w:val="-19"/>
        </w:rPr>
        <w:t xml:space="preserve"> </w:t>
      </w:r>
      <w:r>
        <w:t>communities</w:t>
      </w:r>
      <w:r w:rsidR="005844EA">
        <w:t>.</w:t>
      </w:r>
    </w:p>
    <w:p w14:paraId="1BAB5CB6" w14:textId="3E16F65A" w:rsidR="00197264" w:rsidRDefault="00197264" w:rsidP="00FF0220">
      <w:pPr>
        <w:pStyle w:val="BodyText"/>
        <w:numPr>
          <w:ilvl w:val="0"/>
          <w:numId w:val="4"/>
        </w:numPr>
      </w:pPr>
      <w:r>
        <w:t>Encourage participation of local people in community</w:t>
      </w:r>
      <w:r>
        <w:rPr>
          <w:spacing w:val="1"/>
        </w:rPr>
        <w:t xml:space="preserve"> </w:t>
      </w:r>
      <w:r>
        <w:t>projects</w:t>
      </w:r>
      <w:r w:rsidR="005844EA">
        <w:t>.</w:t>
      </w:r>
    </w:p>
    <w:p w14:paraId="181081B2" w14:textId="6EE6B99B" w:rsidR="00197264" w:rsidRDefault="00197264" w:rsidP="00FF0220">
      <w:pPr>
        <w:pStyle w:val="BodyText"/>
        <w:numPr>
          <w:ilvl w:val="0"/>
          <w:numId w:val="4"/>
        </w:numPr>
      </w:pPr>
      <w:r>
        <w:t xml:space="preserve">Support people to have </w:t>
      </w:r>
      <w:r w:rsidR="005844EA">
        <w:t>a better</w:t>
      </w:r>
      <w:r>
        <w:t xml:space="preserve"> quality of life </w:t>
      </w:r>
      <w:r w:rsidR="005A05B1">
        <w:t>e.g.</w:t>
      </w:r>
      <w:r>
        <w:t>, improved mental and</w:t>
      </w:r>
      <w:r>
        <w:rPr>
          <w:spacing w:val="-36"/>
        </w:rPr>
        <w:t xml:space="preserve"> </w:t>
      </w:r>
      <w:r>
        <w:t>physical wellbeing</w:t>
      </w:r>
      <w:r w:rsidR="005844EA">
        <w:t>.</w:t>
      </w:r>
    </w:p>
    <w:p w14:paraId="4C4C3965" w14:textId="1A9FF77F" w:rsidR="00197264" w:rsidRDefault="00197264" w:rsidP="00FF0220">
      <w:pPr>
        <w:pStyle w:val="BodyText"/>
        <w:numPr>
          <w:ilvl w:val="0"/>
          <w:numId w:val="4"/>
        </w:numPr>
      </w:pPr>
      <w:r>
        <w:t>Enable people of all ages to develop new skills and</w:t>
      </w:r>
      <w:r>
        <w:rPr>
          <w:spacing w:val="-17"/>
        </w:rPr>
        <w:t xml:space="preserve"> </w:t>
      </w:r>
      <w:r>
        <w:t>knowledge</w:t>
      </w:r>
      <w:r w:rsidR="005844EA">
        <w:t>.</w:t>
      </w:r>
    </w:p>
    <w:p w14:paraId="2342A638" w14:textId="05E6786A" w:rsidR="00197264" w:rsidRDefault="00197264" w:rsidP="00FF0220">
      <w:pPr>
        <w:pStyle w:val="BodyText"/>
        <w:numPr>
          <w:ilvl w:val="0"/>
          <w:numId w:val="4"/>
        </w:numPr>
      </w:pPr>
      <w:r>
        <w:t>Promote partnership working between community</w:t>
      </w:r>
      <w:r>
        <w:rPr>
          <w:spacing w:val="-6"/>
        </w:rPr>
        <w:t xml:space="preserve"> </w:t>
      </w:r>
      <w:r>
        <w:t>groups</w:t>
      </w:r>
      <w:r w:rsidR="005844EA">
        <w:t>.</w:t>
      </w:r>
    </w:p>
    <w:p w14:paraId="01869F34" w14:textId="77777777" w:rsidR="00197264" w:rsidRDefault="00197264" w:rsidP="00FF0220">
      <w:pPr>
        <w:pStyle w:val="BodyText"/>
        <w:ind w:left="0"/>
      </w:pPr>
    </w:p>
    <w:p w14:paraId="7A6E2436" w14:textId="77777777" w:rsidR="00540137" w:rsidRDefault="00540137" w:rsidP="00FF0220">
      <w:pPr>
        <w:pStyle w:val="BodyText"/>
        <w:ind w:left="0"/>
        <w:rPr>
          <w:b/>
          <w:bCs/>
        </w:rPr>
      </w:pPr>
    </w:p>
    <w:p w14:paraId="5D7989A0" w14:textId="77777777" w:rsidR="00540137" w:rsidRDefault="00540137" w:rsidP="00FF0220">
      <w:pPr>
        <w:pStyle w:val="BodyText"/>
        <w:ind w:left="0"/>
        <w:rPr>
          <w:b/>
          <w:bCs/>
        </w:rPr>
      </w:pPr>
    </w:p>
    <w:p w14:paraId="77009302" w14:textId="0F28DA2C" w:rsidR="00540137" w:rsidRDefault="00540137" w:rsidP="00FF0220">
      <w:pPr>
        <w:pStyle w:val="BodyText"/>
        <w:ind w:left="0"/>
        <w:rPr>
          <w:b/>
          <w:bCs/>
        </w:rPr>
      </w:pPr>
      <w:r w:rsidRPr="0034728B">
        <w:rPr>
          <w:b/>
          <w:bCs/>
          <w:noProof/>
          <w:sz w:val="28"/>
          <w:szCs w:val="28"/>
        </w:rPr>
        <w:lastRenderedPageBreak/>
        <mc:AlternateContent>
          <mc:Choice Requires="wps">
            <w:drawing>
              <wp:anchor distT="45720" distB="45720" distL="114300" distR="114300" simplePos="0" relativeHeight="251669504" behindDoc="0" locked="0" layoutInCell="1" allowOverlap="1" wp14:anchorId="2781A33A" wp14:editId="538DE4B4">
                <wp:simplePos x="0" y="0"/>
                <wp:positionH relativeFrom="column">
                  <wp:posOffset>0</wp:posOffset>
                </wp:positionH>
                <wp:positionV relativeFrom="paragraph">
                  <wp:posOffset>26035</wp:posOffset>
                </wp:positionV>
                <wp:extent cx="5915025" cy="1404620"/>
                <wp:effectExtent l="0" t="0" r="9525" b="8890"/>
                <wp:wrapSquare wrapText="bothSides"/>
                <wp:docPr id="95887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accent1">
                            <a:lumMod val="75000"/>
                          </a:schemeClr>
                        </a:solidFill>
                        <a:ln w="9525">
                          <a:noFill/>
                          <a:miter lim="800000"/>
                          <a:headEnd/>
                          <a:tailEnd/>
                        </a:ln>
                      </wps:spPr>
                      <wps:txbx>
                        <w:txbxContent>
                          <w:p w14:paraId="6C14B7AC" w14:textId="03DC78AC" w:rsidR="00540137" w:rsidRPr="00540137" w:rsidRDefault="00540137" w:rsidP="00540137">
                            <w:pPr>
                              <w:pStyle w:val="BodyText"/>
                              <w:ind w:left="0"/>
                              <w:rPr>
                                <w:b/>
                                <w:bCs/>
                                <w:color w:val="FFFFFF" w:themeColor="background1"/>
                                <w:sz w:val="28"/>
                                <w:szCs w:val="28"/>
                              </w:rPr>
                            </w:pPr>
                            <w:r w:rsidRPr="00540137">
                              <w:rPr>
                                <w:b/>
                                <w:bCs/>
                                <w:color w:val="FFFFFF" w:themeColor="background1"/>
                                <w:sz w:val="28"/>
                                <w:szCs w:val="28"/>
                              </w:rPr>
                              <w:t>How much can your group apply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1A33A" id="_x0000_s1029" type="#_x0000_t202" style="position:absolute;margin-left:0;margin-top:2.05pt;width:465.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qNJgIAACUEAAAOAAAAZHJzL2Uyb0RvYy54bWysU8tu2zAQvBfoPxC815JcO4kFy0Hq1EWB&#10;9AGk/YA1RVlEKS5L0pbSr8+Ssh23vRW9EEsuOTs7O1zeDp1mB+m8QlPxYpJzJo3AWpldxb9/27y5&#10;4cwHMDVoNLLiT9Lz29XrV8velnKKLepaOkYgxpe9rXgbgi2zzItWduAnaKWhZIOug0Bbt8tqBz2h&#10;dzqb5vlV1qOrrUMhvafT+zHJVwm/aaQIX5rGy8B0xYlbSKtL6zau2WoJ5c6BbZU40oB/YNGBMlT0&#10;DHUPAdjeqb+gOiUcemzCRGCXYdMoIVMP1E2R/9HNYwtWpl5IHG/PMvn/Bys+Hx7tV8fC8A4HGmBq&#10;wtsHFD88M7huwezknXPYtxJqKlxEybLe+vL4NErtSx9Btv0nrGnIsA+YgIbGdVEV6pMROg3g6Sy6&#10;HAITdDhfFPN8OudMUK6Y5bOraRpLBuXpuXU+fJDYsRhU3NFUEzwcHnyIdKA8XYnVPGpVb5TWaROd&#10;JNfasQOQB0AIacLYpt53xHc8v57n+alsMl98kpB/Q9OG9RVfzIlvBDcYyyQPdSqQkbXqKn5DUCMY&#10;lFG196ZOVwIoPcZEWJujjFG5UcMwbAem6oq/jRpHVbdYP5GuDkff0j+joEX3i7OePFtx/3MPTnKm&#10;PxqazaKYzaLJ02Y2vyYhmbvMbC8zYARBVTxwNobrkD5GUs3e0Qw3Kqn7wuRImbyYpDn+m2j2y326&#10;9fK7V88AAAD//wMAUEsDBBQABgAIAAAAIQCY/qt73QAAAAYBAAAPAAAAZHJzL2Rvd25yZXYueG1s&#10;TI/NTsMwEITvSLyDtUhcEHV+KCohmwoQqOKAUFseYBubJMJep7GThrfHnOA4mtHMN+V6tkZMevCd&#10;Y4R0kYDQXDvVcYPwsX+5XoHwgViRcawRvrWHdXV+VlKh3Im3etqFRsQS9gUhtCH0hZS+brUlv3C9&#10;5uh9usFSiHJopBroFMutkVmS3EpLHceFlnr91Or6azdaBH59fjPvV3y04/GRNvO06dJtjnh5MT/c&#10;gwh6Dn9h+MWP6FBFpoMbWXlhEOKRgHCTgojmXZ4uQRwQsmyZg6xK+R+/+gEAAP//AwBQSwECLQAU&#10;AAYACAAAACEAtoM4kv4AAADhAQAAEwAAAAAAAAAAAAAAAAAAAAAAW0NvbnRlbnRfVHlwZXNdLnht&#10;bFBLAQItABQABgAIAAAAIQA4/SH/1gAAAJQBAAALAAAAAAAAAAAAAAAAAC8BAABfcmVscy8ucmVs&#10;c1BLAQItABQABgAIAAAAIQDX3VqNJgIAACUEAAAOAAAAAAAAAAAAAAAAAC4CAABkcnMvZTJvRG9j&#10;LnhtbFBLAQItABQABgAIAAAAIQCY/qt73QAAAAYBAAAPAAAAAAAAAAAAAAAAAIAEAABkcnMvZG93&#10;bnJldi54bWxQSwUGAAAAAAQABADzAAAAigUAAAAA&#10;" fillcolor="#2e74b5 [2404]" stroked="f">
                <v:textbox style="mso-fit-shape-to-text:t">
                  <w:txbxContent>
                    <w:p w14:paraId="6C14B7AC" w14:textId="03DC78AC" w:rsidR="00540137" w:rsidRPr="00540137" w:rsidRDefault="00540137" w:rsidP="00540137">
                      <w:pPr>
                        <w:pStyle w:val="BodyText"/>
                        <w:ind w:left="0"/>
                        <w:rPr>
                          <w:b/>
                          <w:bCs/>
                          <w:color w:val="FFFFFF" w:themeColor="background1"/>
                          <w:sz w:val="28"/>
                          <w:szCs w:val="28"/>
                        </w:rPr>
                      </w:pPr>
                      <w:r w:rsidRPr="00540137">
                        <w:rPr>
                          <w:b/>
                          <w:bCs/>
                          <w:color w:val="FFFFFF" w:themeColor="background1"/>
                          <w:sz w:val="28"/>
                          <w:szCs w:val="28"/>
                        </w:rPr>
                        <w:t>How much can your group apply for?</w:t>
                      </w:r>
                    </w:p>
                  </w:txbxContent>
                </v:textbox>
                <w10:wrap type="square"/>
              </v:shape>
            </w:pict>
          </mc:Fallback>
        </mc:AlternateContent>
      </w:r>
    </w:p>
    <w:p w14:paraId="02CCA280" w14:textId="56671A42" w:rsidR="00197264" w:rsidRDefault="00197264" w:rsidP="00FF0220">
      <w:pPr>
        <w:pStyle w:val="BodyText"/>
        <w:ind w:left="0"/>
        <w:rPr>
          <w:b/>
          <w:bCs/>
        </w:rPr>
      </w:pPr>
      <w:r>
        <w:t>The Eric Wright Trust</w:t>
      </w:r>
      <w:r w:rsidR="0062022E">
        <w:t xml:space="preserve"> Charitable</w:t>
      </w:r>
      <w:r>
        <w:t xml:space="preserve"> Grants </w:t>
      </w:r>
      <w:proofErr w:type="spellStart"/>
      <w:r>
        <w:t>Programme</w:t>
      </w:r>
      <w:proofErr w:type="spellEnd"/>
      <w:r>
        <w:t xml:space="preserve"> provides voluntary and community groups across Bolton with the opportunity to apply for </w:t>
      </w:r>
      <w:r w:rsidRPr="00FF0220">
        <w:rPr>
          <w:b/>
          <w:bCs/>
        </w:rPr>
        <w:t>up to £</w:t>
      </w:r>
      <w:r w:rsidR="00FF0220" w:rsidRPr="00FF0220">
        <w:rPr>
          <w:b/>
          <w:bCs/>
        </w:rPr>
        <w:t>10</w:t>
      </w:r>
      <w:r w:rsidRPr="00FF0220">
        <w:rPr>
          <w:b/>
          <w:bCs/>
        </w:rPr>
        <w:t>00</w:t>
      </w:r>
      <w:r w:rsidR="0092444D">
        <w:rPr>
          <w:b/>
          <w:bCs/>
        </w:rPr>
        <w:t xml:space="preserve"> to support </w:t>
      </w:r>
      <w:proofErr w:type="gramStart"/>
      <w:r w:rsidR="0092444D">
        <w:rPr>
          <w:b/>
          <w:bCs/>
        </w:rPr>
        <w:t>project</w:t>
      </w:r>
      <w:proofErr w:type="gramEnd"/>
      <w:r w:rsidR="0092444D">
        <w:rPr>
          <w:b/>
          <w:bCs/>
        </w:rPr>
        <w:t xml:space="preserve"> and core costs of your </w:t>
      </w:r>
      <w:proofErr w:type="spellStart"/>
      <w:r w:rsidR="0092444D">
        <w:rPr>
          <w:b/>
          <w:bCs/>
        </w:rPr>
        <w:t>organisation</w:t>
      </w:r>
      <w:proofErr w:type="spellEnd"/>
      <w:r w:rsidRPr="00FF0220">
        <w:rPr>
          <w:b/>
          <w:bCs/>
        </w:rPr>
        <w:t>.</w:t>
      </w:r>
    </w:p>
    <w:p w14:paraId="04B0A283" w14:textId="77777777" w:rsidR="00540137" w:rsidRDefault="00540137" w:rsidP="00FF0220">
      <w:pPr>
        <w:pStyle w:val="BodyText"/>
        <w:ind w:left="0"/>
        <w:rPr>
          <w:b/>
          <w:bCs/>
        </w:rPr>
      </w:pPr>
    </w:p>
    <w:p w14:paraId="133C3DF5" w14:textId="77777777" w:rsidR="00540137" w:rsidRPr="00540137" w:rsidRDefault="00540137" w:rsidP="00540137">
      <w:pPr>
        <w:rPr>
          <w:sz w:val="24"/>
          <w:szCs w:val="24"/>
        </w:rPr>
      </w:pPr>
      <w:r w:rsidRPr="00540137">
        <w:rPr>
          <w:b/>
          <w:sz w:val="24"/>
          <w:szCs w:val="24"/>
        </w:rPr>
        <w:t xml:space="preserve">Up to 50% of your grant award can be used as a contribution towards the core running costs of your </w:t>
      </w:r>
      <w:proofErr w:type="spellStart"/>
      <w:r w:rsidRPr="00540137">
        <w:rPr>
          <w:b/>
          <w:sz w:val="24"/>
          <w:szCs w:val="24"/>
        </w:rPr>
        <w:t>organisation</w:t>
      </w:r>
      <w:proofErr w:type="spellEnd"/>
      <w:r w:rsidRPr="00540137">
        <w:rPr>
          <w:sz w:val="24"/>
          <w:szCs w:val="24"/>
        </w:rPr>
        <w:t xml:space="preserve"> (this includes operating costs relating to energy, fuel, rent, food, services, volunteer expenses, paying staff a living wage).</w:t>
      </w:r>
    </w:p>
    <w:p w14:paraId="7F82C078" w14:textId="77777777" w:rsidR="00197264" w:rsidRDefault="00197264" w:rsidP="00FF0220">
      <w:pPr>
        <w:pStyle w:val="BodyText"/>
        <w:ind w:left="0"/>
        <w:rPr>
          <w:sz w:val="21"/>
        </w:rPr>
      </w:pPr>
    </w:p>
    <w:p w14:paraId="561EAFBC" w14:textId="77777777" w:rsidR="00197264" w:rsidRDefault="00197264" w:rsidP="00FF0220">
      <w:pPr>
        <w:pStyle w:val="BodyText"/>
        <w:ind w:left="0"/>
      </w:pPr>
      <w:r>
        <w:t xml:space="preserve">Please note: The grants </w:t>
      </w:r>
      <w:proofErr w:type="spellStart"/>
      <w:r>
        <w:t>programme</w:t>
      </w:r>
      <w:proofErr w:type="spellEnd"/>
      <w:r>
        <w:t xml:space="preserve"> will not fund activity that does not demonstrate significant community benefit.</w:t>
      </w:r>
    </w:p>
    <w:p w14:paraId="5D162393" w14:textId="77777777" w:rsidR="005A05B1" w:rsidRDefault="005A05B1" w:rsidP="00FF0220">
      <w:pPr>
        <w:pStyle w:val="BodyText"/>
        <w:ind w:left="0"/>
      </w:pPr>
    </w:p>
    <w:p w14:paraId="790E0D4E" w14:textId="6D196609" w:rsidR="005A05B1" w:rsidRPr="00C01CF5" w:rsidRDefault="005A05B1" w:rsidP="005A05B1">
      <w:pPr>
        <w:rPr>
          <w:color w:val="111111"/>
          <w:sz w:val="24"/>
          <w:szCs w:val="24"/>
          <w:lang w:val="en"/>
        </w:rPr>
      </w:pPr>
      <w:r w:rsidRPr="00C01CF5">
        <w:rPr>
          <w:color w:val="111111"/>
          <w:sz w:val="24"/>
          <w:szCs w:val="24"/>
          <w:lang w:val="en"/>
        </w:rPr>
        <w:t xml:space="preserve">There is a </w:t>
      </w:r>
      <w:r w:rsidRPr="00C01CF5">
        <w:rPr>
          <w:b/>
          <w:color w:val="111111"/>
          <w:sz w:val="24"/>
          <w:szCs w:val="24"/>
          <w:lang w:val="en"/>
        </w:rPr>
        <w:t>£1000</w:t>
      </w:r>
      <w:r w:rsidRPr="00C01CF5">
        <w:rPr>
          <w:color w:val="111111"/>
          <w:sz w:val="24"/>
          <w:szCs w:val="24"/>
          <w:lang w:val="en"/>
        </w:rPr>
        <w:t xml:space="preserve"> limit for the Eric Wright Charitable Trust Grants but we expect community groups to apply for the real costs rather than the maximum grant available. </w:t>
      </w:r>
    </w:p>
    <w:p w14:paraId="5C671E33" w14:textId="77777777" w:rsidR="005A05B1" w:rsidRPr="00C01CF5" w:rsidRDefault="005A05B1" w:rsidP="005A05B1">
      <w:pPr>
        <w:rPr>
          <w:color w:val="111111"/>
          <w:sz w:val="24"/>
          <w:szCs w:val="24"/>
          <w:lang w:val="en"/>
        </w:rPr>
      </w:pPr>
    </w:p>
    <w:p w14:paraId="2B216AAA" w14:textId="68BC01AB" w:rsidR="005A05B1" w:rsidRPr="00C01CF5" w:rsidRDefault="005A05B1" w:rsidP="005A05B1">
      <w:pPr>
        <w:rPr>
          <w:color w:val="111111"/>
          <w:sz w:val="24"/>
          <w:szCs w:val="24"/>
          <w:lang w:val="en"/>
        </w:rPr>
      </w:pPr>
      <w:r w:rsidRPr="00C01CF5">
        <w:rPr>
          <w:color w:val="111111"/>
          <w:sz w:val="24"/>
          <w:szCs w:val="24"/>
          <w:lang w:val="en"/>
        </w:rPr>
        <w:t xml:space="preserve">Your group can receive a </w:t>
      </w:r>
      <w:r w:rsidRPr="00C01CF5">
        <w:rPr>
          <w:b/>
          <w:color w:val="111111"/>
          <w:sz w:val="24"/>
          <w:szCs w:val="24"/>
          <w:lang w:val="en"/>
        </w:rPr>
        <w:t>maximum of one</w:t>
      </w:r>
      <w:r w:rsidRPr="00C01CF5">
        <w:rPr>
          <w:color w:val="111111"/>
          <w:sz w:val="24"/>
          <w:szCs w:val="24"/>
          <w:lang w:val="en"/>
        </w:rPr>
        <w:t xml:space="preserve"> Eric Wright Charitable Trust grant in a financial year. </w:t>
      </w:r>
    </w:p>
    <w:p w14:paraId="2EF5F8FB" w14:textId="77777777" w:rsidR="005A05B1" w:rsidRDefault="005A05B1" w:rsidP="00FF0220">
      <w:pPr>
        <w:pStyle w:val="BodyText"/>
        <w:ind w:left="0"/>
      </w:pPr>
    </w:p>
    <w:p w14:paraId="66FC5BD1" w14:textId="2D5D8D9A" w:rsidR="00197264" w:rsidRDefault="00197264" w:rsidP="00FF0220">
      <w:pPr>
        <w:pStyle w:val="BodyText"/>
        <w:ind w:left="0"/>
      </w:pPr>
      <w:r w:rsidRPr="00FF0220">
        <w:rPr>
          <w:b/>
          <w:bCs/>
        </w:rPr>
        <w:t>Exclusions – Please note we do not give</w:t>
      </w:r>
      <w:r w:rsidR="00540137">
        <w:rPr>
          <w:b/>
          <w:bCs/>
        </w:rPr>
        <w:t xml:space="preserve"> Eric Wrigh</w:t>
      </w:r>
      <w:r w:rsidR="005A05B1">
        <w:rPr>
          <w:b/>
          <w:bCs/>
        </w:rPr>
        <w:t>t</w:t>
      </w:r>
      <w:r w:rsidR="00540137">
        <w:rPr>
          <w:b/>
          <w:bCs/>
        </w:rPr>
        <w:t xml:space="preserve"> Charitable Trust</w:t>
      </w:r>
      <w:r w:rsidRPr="00FF0220">
        <w:rPr>
          <w:b/>
          <w:bCs/>
        </w:rPr>
        <w:t xml:space="preserve"> grants</w:t>
      </w:r>
      <w:r>
        <w:t>:</w:t>
      </w:r>
    </w:p>
    <w:p w14:paraId="7A5B3C43" w14:textId="39132C01" w:rsidR="00197264" w:rsidRDefault="00197264" w:rsidP="00FF0220">
      <w:pPr>
        <w:pStyle w:val="BodyText"/>
        <w:numPr>
          <w:ilvl w:val="0"/>
          <w:numId w:val="5"/>
        </w:numPr>
      </w:pPr>
      <w:r>
        <w:t xml:space="preserve">To </w:t>
      </w:r>
      <w:proofErr w:type="spellStart"/>
      <w:r>
        <w:t>organisations</w:t>
      </w:r>
      <w:proofErr w:type="spellEnd"/>
      <w:r>
        <w:t xml:space="preserve"> that have not completed the monitoring of a grant we</w:t>
      </w:r>
      <w:r>
        <w:rPr>
          <w:spacing w:val="-40"/>
        </w:rPr>
        <w:t xml:space="preserve"> </w:t>
      </w:r>
      <w:r>
        <w:t>previously awarded</w:t>
      </w:r>
      <w:r w:rsidR="006C16E3">
        <w:t>.</w:t>
      </w:r>
    </w:p>
    <w:p w14:paraId="1923C04B" w14:textId="77777777" w:rsidR="00197264" w:rsidRDefault="00197264" w:rsidP="00FF0220">
      <w:pPr>
        <w:pStyle w:val="BodyText"/>
        <w:numPr>
          <w:ilvl w:val="0"/>
          <w:numId w:val="5"/>
        </w:numPr>
      </w:pPr>
      <w:r>
        <w:t xml:space="preserve">To </w:t>
      </w:r>
      <w:proofErr w:type="spellStart"/>
      <w:r>
        <w:t>organisations</w:t>
      </w:r>
      <w:proofErr w:type="spellEnd"/>
      <w:r>
        <w:t xml:space="preserve"> with an annual income of over £30,000 in the last financial</w:t>
      </w:r>
      <w:r>
        <w:rPr>
          <w:spacing w:val="-25"/>
        </w:rPr>
        <w:t xml:space="preserve"> </w:t>
      </w:r>
      <w:r>
        <w:t>year.</w:t>
      </w:r>
    </w:p>
    <w:p w14:paraId="0B94AABB" w14:textId="4B8EE927" w:rsidR="00197264" w:rsidRDefault="00197264" w:rsidP="00FF0220">
      <w:pPr>
        <w:pStyle w:val="BodyText"/>
        <w:numPr>
          <w:ilvl w:val="0"/>
          <w:numId w:val="5"/>
        </w:numPr>
      </w:pPr>
      <w:r>
        <w:t xml:space="preserve">To </w:t>
      </w:r>
      <w:proofErr w:type="spellStart"/>
      <w:r>
        <w:t>organisations</w:t>
      </w:r>
      <w:proofErr w:type="spellEnd"/>
      <w:r>
        <w:t xml:space="preserve"> that do not operate with a charitable-type dissolution clause or an asset lock – if you are not sure, please contact Bolton CVS on 01204</w:t>
      </w:r>
      <w:r>
        <w:rPr>
          <w:spacing w:val="-26"/>
        </w:rPr>
        <w:t xml:space="preserve"> </w:t>
      </w:r>
      <w:r>
        <w:t>546010</w:t>
      </w:r>
      <w:r w:rsidR="005C14B5">
        <w:t>.</w:t>
      </w:r>
    </w:p>
    <w:p w14:paraId="61668539" w14:textId="5B36B6FE" w:rsidR="00197264" w:rsidRDefault="00197264" w:rsidP="00FF0220">
      <w:pPr>
        <w:pStyle w:val="BodyText"/>
        <w:numPr>
          <w:ilvl w:val="0"/>
          <w:numId w:val="5"/>
        </w:numPr>
      </w:pPr>
      <w:r>
        <w:t xml:space="preserve">Towards trips, outings, meals, parties or any other </w:t>
      </w:r>
      <w:r w:rsidR="00FF0220">
        <w:t>one-off</w:t>
      </w:r>
      <w:r>
        <w:t xml:space="preserve"> activity that does</w:t>
      </w:r>
      <w:r>
        <w:rPr>
          <w:spacing w:val="-33"/>
        </w:rPr>
        <w:t xml:space="preserve"> </w:t>
      </w:r>
      <w:r>
        <w:t>not demonstrate significant community</w:t>
      </w:r>
      <w:r>
        <w:rPr>
          <w:spacing w:val="-3"/>
        </w:rPr>
        <w:t xml:space="preserve"> </w:t>
      </w:r>
      <w:r>
        <w:t>benefit</w:t>
      </w:r>
      <w:r w:rsidR="00FF0220">
        <w:t>.</w:t>
      </w:r>
    </w:p>
    <w:p w14:paraId="3511CBE0" w14:textId="5D170364" w:rsidR="00197264" w:rsidRDefault="00197264" w:rsidP="00FF0220">
      <w:pPr>
        <w:pStyle w:val="BodyText"/>
        <w:numPr>
          <w:ilvl w:val="0"/>
          <w:numId w:val="5"/>
        </w:numPr>
      </w:pPr>
      <w:r>
        <w:t>For activities of a political or exclusively religious</w:t>
      </w:r>
      <w:r>
        <w:rPr>
          <w:spacing w:val="-8"/>
        </w:rPr>
        <w:t xml:space="preserve"> </w:t>
      </w:r>
      <w:r>
        <w:t>nature</w:t>
      </w:r>
      <w:r w:rsidR="00FF0220">
        <w:t>.</w:t>
      </w:r>
    </w:p>
    <w:p w14:paraId="06C726FF" w14:textId="56E9FA5A" w:rsidR="00197264" w:rsidRDefault="00197264" w:rsidP="00FF0220">
      <w:pPr>
        <w:pStyle w:val="BodyText"/>
        <w:numPr>
          <w:ilvl w:val="0"/>
          <w:numId w:val="5"/>
        </w:numPr>
      </w:pPr>
      <w:r>
        <w:t xml:space="preserve">To individuals or to </w:t>
      </w:r>
      <w:proofErr w:type="spellStart"/>
      <w:r>
        <w:t>organisations</w:t>
      </w:r>
      <w:proofErr w:type="spellEnd"/>
      <w:r>
        <w:t xml:space="preserve"> on behalf of</w:t>
      </w:r>
      <w:r>
        <w:rPr>
          <w:spacing w:val="-7"/>
        </w:rPr>
        <w:t xml:space="preserve"> </w:t>
      </w:r>
      <w:r>
        <w:t>individuals</w:t>
      </w:r>
      <w:r w:rsidR="00FF0220">
        <w:t>.</w:t>
      </w:r>
    </w:p>
    <w:p w14:paraId="212FB737" w14:textId="77777777" w:rsidR="00197264" w:rsidRDefault="00197264" w:rsidP="00FF0220">
      <w:pPr>
        <w:pStyle w:val="BodyText"/>
        <w:numPr>
          <w:ilvl w:val="0"/>
          <w:numId w:val="5"/>
        </w:numPr>
      </w:pPr>
      <w:r>
        <w:t>Activities that commence or equipment purchased prior to confirmation of grant funding</w:t>
      </w:r>
      <w:r>
        <w:rPr>
          <w:spacing w:val="-2"/>
        </w:rPr>
        <w:t xml:space="preserve"> </w:t>
      </w:r>
      <w:r>
        <w:t>approval.</w:t>
      </w:r>
    </w:p>
    <w:p w14:paraId="3E9483C2" w14:textId="0CF09921" w:rsidR="00197264" w:rsidRDefault="00197264" w:rsidP="00FF0220">
      <w:pPr>
        <w:pStyle w:val="BodyText"/>
        <w:numPr>
          <w:ilvl w:val="0"/>
          <w:numId w:val="5"/>
        </w:numPr>
      </w:pPr>
      <w:r>
        <w:t>To fundraise on behalf of another</w:t>
      </w:r>
      <w:r>
        <w:rPr>
          <w:spacing w:val="-7"/>
        </w:rPr>
        <w:t xml:space="preserve"> </w:t>
      </w:r>
      <w:r w:rsidR="00FF0220">
        <w:t>organization.</w:t>
      </w:r>
    </w:p>
    <w:p w14:paraId="02A0195A" w14:textId="77777777" w:rsidR="00FF0220" w:rsidRDefault="00FF0220" w:rsidP="00FF0220">
      <w:pPr>
        <w:pStyle w:val="BodyText"/>
        <w:ind w:left="0"/>
      </w:pPr>
    </w:p>
    <w:p w14:paraId="628F8DF4" w14:textId="5302BD20" w:rsidR="00197264" w:rsidRDefault="00540137" w:rsidP="00FF0220">
      <w:pPr>
        <w:pStyle w:val="BodyText"/>
        <w:ind w:left="0"/>
      </w:pPr>
      <w:r w:rsidRPr="0034728B">
        <w:rPr>
          <w:b/>
          <w:bCs/>
          <w:noProof/>
          <w:sz w:val="28"/>
          <w:szCs w:val="28"/>
        </w:rPr>
        <mc:AlternateContent>
          <mc:Choice Requires="wps">
            <w:drawing>
              <wp:anchor distT="45720" distB="45720" distL="114300" distR="114300" simplePos="0" relativeHeight="251671552" behindDoc="0" locked="0" layoutInCell="1" allowOverlap="1" wp14:anchorId="017AF1CF" wp14:editId="4CA95AAA">
                <wp:simplePos x="0" y="0"/>
                <wp:positionH relativeFrom="column">
                  <wp:posOffset>0</wp:posOffset>
                </wp:positionH>
                <wp:positionV relativeFrom="paragraph">
                  <wp:posOffset>689610</wp:posOffset>
                </wp:positionV>
                <wp:extent cx="5915025" cy="1404620"/>
                <wp:effectExtent l="0" t="0" r="9525" b="8890"/>
                <wp:wrapSquare wrapText="bothSides"/>
                <wp:docPr id="1364775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accent1">
                            <a:lumMod val="75000"/>
                          </a:schemeClr>
                        </a:solidFill>
                        <a:ln w="9525">
                          <a:noFill/>
                          <a:miter lim="800000"/>
                          <a:headEnd/>
                          <a:tailEnd/>
                        </a:ln>
                      </wps:spPr>
                      <wps:txbx>
                        <w:txbxContent>
                          <w:p w14:paraId="0A93EE26" w14:textId="5631330B" w:rsidR="00540137" w:rsidRPr="00540137" w:rsidRDefault="00540137" w:rsidP="00540137">
                            <w:pPr>
                              <w:pStyle w:val="BodyText"/>
                              <w:ind w:left="0"/>
                              <w:rPr>
                                <w:b/>
                                <w:bCs/>
                                <w:color w:val="FFFFFF" w:themeColor="background1"/>
                                <w:sz w:val="28"/>
                                <w:szCs w:val="28"/>
                              </w:rPr>
                            </w:pPr>
                            <w:r>
                              <w:rPr>
                                <w:b/>
                                <w:bCs/>
                                <w:noProof/>
                                <w:color w:val="FFFFFF" w:themeColor="background1"/>
                                <w:sz w:val="28"/>
                                <w:szCs w:val="28"/>
                              </w:rPr>
                              <w:t>Grant decisions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7AF1CF" id="_x0000_s1030" type="#_x0000_t202" style="position:absolute;margin-left:0;margin-top:54.3pt;width:465.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AjJQIAACUEAAAOAAAAZHJzL2Uyb0RvYy54bWysU9uO2yAQfa/Uf0C8N7Yje3djxVlts01V&#10;aXuRtv0AgnGMCgwFEjv9+g44yabtW9UXNDBw5syZw/J+1IochPMSTEOLWU6JMBxaaXYN/fZ18+aO&#10;Eh+YaZkCIxp6FJ7er16/Wg62FnPoQbXCEQQxvh5sQ/sQbJ1lnvdCMz8DKwwmO3CaBdy6XdY6NiC6&#10;Vtk8z2+yAVxrHXDhPZ4+Tkm6SvhdJ3j43HVeBKIaitxCWl1at3HNVktW7xyzveQnGuwfWGgmDRa9&#10;QD2ywMjeyb+gtOQOPHRhxkFn0HWSi9QDdlPkf3Tz3DMrUi8ojrcXmfz/g+WfDs/2iyNhfAsjDjA1&#10;4e0T8O+eGFj3zOzEg3Mw9IK1WLiIkmWD9fXpaZTa1z6CbIeP0OKQ2T5AAho7p6Mq2CdBdBzA8SK6&#10;GAPheFgtiiqfV5RwzBVlXt7M01gyVp+fW+fDewGaxKChDqea4NnhyYdIh9XnK7GaByXbjVQqbaKT&#10;xFo5cmDoAca5MGFqU+018p3Ob6s8P5dN5otPEvJvaMqQoaGLCvlGcAOxTPKQlgGNrKRu6B1CTWCs&#10;jqq9M226EphUU4yElTnJGJWbNAzjdiSybWgZNY6qbqE9oq4OJt/iP8OgB/eTkgE921D/Y8+coER9&#10;MDibRVGW0eRpU1a3KCRx15ntdYYZjlANDZRM4Tqkj5FUsw84w41M6r4wOVFGLyZpTv8mmv16n269&#10;/O7VLwAAAP//AwBQSwMEFAAGAAgAAAAhACUW+l3fAAAACAEAAA8AAABkcnMvZG93bnJldi54bWxM&#10;j8FOwzAQRO9I/IO1SFwQddKIKg1xKkCgikOFWvgAN16SCHudxk4a/p7lBMfZWc28KTezs2LCIXSe&#10;FKSLBARS7U1HjYKP95fbHESImoy2nlDBNwbYVJcXpS6MP9Mep0NsBIdQKLSCNsa+kDLULTodFr5H&#10;Yu/TD05HlkMjzaDPHO6sXCbJSjrdETe0usenFuuvw+gU0Ovzzr7d0MmNp0e9nadtl+4zpa6v5od7&#10;EBHn+PcMv/iMDhUzHf1IJgirgIdEvib5CgTb6yy9A3FUkC3XOciqlP8HVD8AAAD//wMAUEsBAi0A&#10;FAAGAAgAAAAhALaDOJL+AAAA4QEAABMAAAAAAAAAAAAAAAAAAAAAAFtDb250ZW50X1R5cGVzXS54&#10;bWxQSwECLQAUAAYACAAAACEAOP0h/9YAAACUAQAACwAAAAAAAAAAAAAAAAAvAQAAX3JlbHMvLnJl&#10;bHNQSwECLQAUAAYACAAAACEAKtDAIyUCAAAlBAAADgAAAAAAAAAAAAAAAAAuAgAAZHJzL2Uyb0Rv&#10;Yy54bWxQSwECLQAUAAYACAAAACEAJRb6Xd8AAAAIAQAADwAAAAAAAAAAAAAAAAB/BAAAZHJzL2Rv&#10;d25yZXYueG1sUEsFBgAAAAAEAAQA8wAAAIsFAAAAAA==&#10;" fillcolor="#2e74b5 [2404]" stroked="f">
                <v:textbox style="mso-fit-shape-to-text:t">
                  <w:txbxContent>
                    <w:p w14:paraId="0A93EE26" w14:textId="5631330B" w:rsidR="00540137" w:rsidRPr="00540137" w:rsidRDefault="00540137" w:rsidP="00540137">
                      <w:pPr>
                        <w:pStyle w:val="BodyText"/>
                        <w:ind w:left="0"/>
                        <w:rPr>
                          <w:b/>
                          <w:bCs/>
                          <w:color w:val="FFFFFF" w:themeColor="background1"/>
                          <w:sz w:val="28"/>
                          <w:szCs w:val="28"/>
                        </w:rPr>
                      </w:pPr>
                      <w:r>
                        <w:rPr>
                          <w:b/>
                          <w:bCs/>
                          <w:noProof/>
                          <w:color w:val="FFFFFF" w:themeColor="background1"/>
                          <w:sz w:val="28"/>
                          <w:szCs w:val="28"/>
                        </w:rPr>
                        <w:t>Grant decisions</w:t>
                      </w:r>
                    </w:p>
                  </w:txbxContent>
                </v:textbox>
                <w10:wrap type="square"/>
              </v:shape>
            </w:pict>
          </mc:Fallback>
        </mc:AlternateContent>
      </w:r>
      <w:r w:rsidR="00197264">
        <w:t>*Please note: Any capital equipment must be 100% related to the delivery of the project and demonstrate how it will help you to deliver one or more of the aims above.</w:t>
      </w:r>
    </w:p>
    <w:p w14:paraId="7C83F9E2" w14:textId="349D95B7" w:rsidR="00FF0220" w:rsidRDefault="00FF0220" w:rsidP="00FF0220">
      <w:pPr>
        <w:pStyle w:val="BodyText"/>
        <w:ind w:left="0"/>
      </w:pPr>
    </w:p>
    <w:p w14:paraId="642DB936" w14:textId="61327E7B" w:rsidR="005A05B1" w:rsidRPr="005A05B1" w:rsidRDefault="005A05B1" w:rsidP="005A05B1">
      <w:pPr>
        <w:pStyle w:val="NoSpacing"/>
        <w:rPr>
          <w:rFonts w:ascii="Arial" w:hAnsi="Arial" w:cs="Arial"/>
          <w:sz w:val="24"/>
          <w:szCs w:val="24"/>
        </w:rPr>
      </w:pPr>
      <w:r w:rsidRPr="005A05B1">
        <w:rPr>
          <w:rFonts w:ascii="Arial" w:hAnsi="Arial" w:cs="Arial"/>
          <w:sz w:val="24"/>
          <w:szCs w:val="24"/>
        </w:rPr>
        <w:t>Once we have received your application</w:t>
      </w:r>
      <w:r>
        <w:rPr>
          <w:rFonts w:ascii="Arial" w:hAnsi="Arial" w:cs="Arial"/>
          <w:sz w:val="24"/>
          <w:szCs w:val="24"/>
        </w:rPr>
        <w:t>,</w:t>
      </w:r>
      <w:r w:rsidRPr="005A05B1">
        <w:rPr>
          <w:rFonts w:ascii="Arial" w:hAnsi="Arial" w:cs="Arial"/>
          <w:sz w:val="24"/>
          <w:szCs w:val="24"/>
        </w:rPr>
        <w:t xml:space="preserve"> we will complete initial checks to ensure: </w:t>
      </w:r>
    </w:p>
    <w:p w14:paraId="0BA2631D" w14:textId="77777777" w:rsidR="005A05B1" w:rsidRPr="002E243E" w:rsidRDefault="005A05B1" w:rsidP="005A05B1">
      <w:pPr>
        <w:pStyle w:val="NoSpacing"/>
        <w:rPr>
          <w:rFonts w:ascii="Arial" w:hAnsi="Arial" w:cs="Arial"/>
          <w:sz w:val="28"/>
          <w:szCs w:val="28"/>
        </w:rPr>
      </w:pPr>
    </w:p>
    <w:p w14:paraId="49272C13" w14:textId="331E0120" w:rsidR="005A05B1" w:rsidRPr="005A05B1" w:rsidRDefault="005A05B1" w:rsidP="005A05B1">
      <w:pPr>
        <w:pStyle w:val="ListParagraph"/>
        <w:widowControl/>
        <w:numPr>
          <w:ilvl w:val="0"/>
          <w:numId w:val="7"/>
        </w:numPr>
        <w:autoSpaceDE/>
        <w:autoSpaceDN/>
        <w:rPr>
          <w:color w:val="1D1D1B"/>
          <w:sz w:val="24"/>
          <w:szCs w:val="24"/>
        </w:rPr>
      </w:pPr>
      <w:r w:rsidRPr="005A05B1">
        <w:rPr>
          <w:color w:val="1D1D1B"/>
          <w:sz w:val="24"/>
          <w:szCs w:val="24"/>
        </w:rPr>
        <w:t xml:space="preserve">That you meet the </w:t>
      </w:r>
      <w:hyperlink r:id="rId9" w:tgtFrame="_blank" w:history="1">
        <w:r w:rsidRPr="005A05B1">
          <w:rPr>
            <w:rStyle w:val="Hyperlink"/>
            <w:color w:val="1D1D1B"/>
            <w:sz w:val="24"/>
            <w:szCs w:val="24"/>
          </w:rPr>
          <w:t>minimum standards for</w:t>
        </w:r>
      </w:hyperlink>
      <w:r w:rsidRPr="005A05B1">
        <w:rPr>
          <w:color w:val="1D1D1B"/>
          <w:sz w:val="24"/>
          <w:szCs w:val="24"/>
        </w:rPr>
        <w:t xml:space="preserve"> eligibility. </w:t>
      </w:r>
    </w:p>
    <w:p w14:paraId="7ED2BE79" w14:textId="75CECC2D" w:rsidR="005A05B1" w:rsidRPr="005A05B1" w:rsidRDefault="005A05B1" w:rsidP="005A05B1">
      <w:pPr>
        <w:pStyle w:val="ListParagraph"/>
        <w:widowControl/>
        <w:numPr>
          <w:ilvl w:val="0"/>
          <w:numId w:val="7"/>
        </w:numPr>
        <w:autoSpaceDE/>
        <w:autoSpaceDN/>
        <w:rPr>
          <w:color w:val="1D1D1B"/>
          <w:sz w:val="24"/>
          <w:szCs w:val="24"/>
        </w:rPr>
      </w:pPr>
      <w:r w:rsidRPr="005A05B1">
        <w:rPr>
          <w:color w:val="1D1D1B"/>
          <w:sz w:val="24"/>
          <w:szCs w:val="24"/>
        </w:rPr>
        <w:t xml:space="preserve">You or the </w:t>
      </w:r>
      <w:proofErr w:type="spellStart"/>
      <w:r w:rsidRPr="005A05B1">
        <w:rPr>
          <w:color w:val="1D1D1B"/>
          <w:sz w:val="24"/>
          <w:szCs w:val="24"/>
        </w:rPr>
        <w:t>organisation</w:t>
      </w:r>
      <w:proofErr w:type="spellEnd"/>
      <w:r w:rsidRPr="005A05B1">
        <w:rPr>
          <w:color w:val="1D1D1B"/>
          <w:sz w:val="24"/>
          <w:szCs w:val="24"/>
        </w:rPr>
        <w:t xml:space="preserve"> you are </w:t>
      </w:r>
      <w:proofErr w:type="gramStart"/>
      <w:r w:rsidR="005C14B5" w:rsidRPr="005A05B1">
        <w:rPr>
          <w:color w:val="1D1D1B"/>
          <w:sz w:val="24"/>
          <w:szCs w:val="24"/>
        </w:rPr>
        <w:t>applying</w:t>
      </w:r>
      <w:proofErr w:type="gramEnd"/>
      <w:r w:rsidR="005C14B5">
        <w:rPr>
          <w:color w:val="1D1D1B"/>
          <w:sz w:val="24"/>
          <w:szCs w:val="24"/>
        </w:rPr>
        <w:t xml:space="preserve"> </w:t>
      </w:r>
      <w:r w:rsidRPr="005A05B1">
        <w:rPr>
          <w:color w:val="1D1D1B"/>
          <w:sz w:val="24"/>
          <w:szCs w:val="24"/>
        </w:rPr>
        <w:t>on behalf of is eligible to apply for the fund.</w:t>
      </w:r>
    </w:p>
    <w:p w14:paraId="75E22589" w14:textId="77777777" w:rsidR="005A05B1" w:rsidRPr="005A05B1" w:rsidRDefault="005A05B1" w:rsidP="005A05B1">
      <w:pPr>
        <w:pStyle w:val="ListParagraph"/>
        <w:widowControl/>
        <w:numPr>
          <w:ilvl w:val="0"/>
          <w:numId w:val="7"/>
        </w:numPr>
        <w:autoSpaceDE/>
        <w:autoSpaceDN/>
        <w:rPr>
          <w:color w:val="1D1D1B"/>
          <w:sz w:val="24"/>
          <w:szCs w:val="24"/>
        </w:rPr>
      </w:pPr>
      <w:r w:rsidRPr="005A05B1">
        <w:rPr>
          <w:color w:val="1D1D1B"/>
          <w:sz w:val="24"/>
          <w:szCs w:val="24"/>
        </w:rPr>
        <w:lastRenderedPageBreak/>
        <w:t xml:space="preserve">That you have completed all outstanding monitoring for any other applications you have that are managed by Bolton CVS. </w:t>
      </w:r>
    </w:p>
    <w:p w14:paraId="7FC6E317" w14:textId="77777777" w:rsidR="005A05B1" w:rsidRPr="005A05B1" w:rsidRDefault="005A05B1" w:rsidP="005A05B1">
      <w:pPr>
        <w:pStyle w:val="ListParagraph"/>
        <w:widowControl/>
        <w:numPr>
          <w:ilvl w:val="0"/>
          <w:numId w:val="7"/>
        </w:numPr>
        <w:autoSpaceDE/>
        <w:autoSpaceDN/>
        <w:rPr>
          <w:color w:val="1D1D1B"/>
          <w:sz w:val="24"/>
          <w:szCs w:val="24"/>
        </w:rPr>
      </w:pPr>
      <w:r w:rsidRPr="005A05B1">
        <w:rPr>
          <w:color w:val="1D1D1B"/>
          <w:sz w:val="24"/>
          <w:szCs w:val="24"/>
        </w:rPr>
        <w:t xml:space="preserve">That you have answered all the questions. </w:t>
      </w:r>
    </w:p>
    <w:p w14:paraId="0C02DFF8" w14:textId="77777777" w:rsidR="005A05B1" w:rsidRPr="005A05B1" w:rsidRDefault="005A05B1" w:rsidP="005A05B1">
      <w:pPr>
        <w:pStyle w:val="NoSpacing"/>
        <w:rPr>
          <w:rFonts w:ascii="Arial" w:hAnsi="Arial" w:cs="Arial"/>
          <w:b/>
          <w:sz w:val="24"/>
          <w:szCs w:val="24"/>
        </w:rPr>
      </w:pPr>
    </w:p>
    <w:p w14:paraId="1F3A977F" w14:textId="77777777" w:rsidR="005A05B1" w:rsidRPr="005A05B1" w:rsidRDefault="005A05B1" w:rsidP="005A05B1">
      <w:pPr>
        <w:pStyle w:val="NoSpacing"/>
        <w:rPr>
          <w:rFonts w:ascii="Arial" w:hAnsi="Arial" w:cs="Arial"/>
          <w:sz w:val="24"/>
          <w:szCs w:val="24"/>
        </w:rPr>
      </w:pPr>
      <w:r w:rsidRPr="005A05B1">
        <w:rPr>
          <w:rFonts w:ascii="Arial" w:hAnsi="Arial" w:cs="Arial"/>
          <w:sz w:val="24"/>
          <w:szCs w:val="24"/>
        </w:rPr>
        <w:t xml:space="preserve">If you meet all the above your application is then passed for assessment.  Each application will be assessed separately by at least three volunteer trained grant assessors who will score your application according to the set criteria. </w:t>
      </w:r>
    </w:p>
    <w:p w14:paraId="1B41F2B3" w14:textId="77777777" w:rsidR="005A05B1" w:rsidRPr="005A05B1" w:rsidRDefault="005A05B1" w:rsidP="005A05B1">
      <w:pPr>
        <w:pStyle w:val="NoSpacing"/>
        <w:rPr>
          <w:rFonts w:ascii="Arial" w:hAnsi="Arial" w:cs="Arial"/>
          <w:sz w:val="24"/>
          <w:szCs w:val="24"/>
        </w:rPr>
      </w:pPr>
    </w:p>
    <w:p w14:paraId="6556F53F" w14:textId="54B4E939" w:rsidR="005A05B1" w:rsidRPr="005A05B1" w:rsidRDefault="005A05B1" w:rsidP="005A05B1">
      <w:pPr>
        <w:pStyle w:val="NoSpacing"/>
        <w:rPr>
          <w:rFonts w:ascii="Arial" w:hAnsi="Arial" w:cs="Arial"/>
          <w:sz w:val="24"/>
          <w:szCs w:val="24"/>
        </w:rPr>
      </w:pPr>
      <w:r w:rsidRPr="005A05B1">
        <w:rPr>
          <w:rFonts w:ascii="Arial" w:hAnsi="Arial" w:cs="Arial"/>
          <w:sz w:val="24"/>
          <w:szCs w:val="24"/>
        </w:rPr>
        <w:t xml:space="preserve">The total scores are then </w:t>
      </w:r>
      <w:r w:rsidR="00A3549A" w:rsidRPr="005A05B1">
        <w:rPr>
          <w:rFonts w:ascii="Arial" w:hAnsi="Arial" w:cs="Arial"/>
          <w:sz w:val="24"/>
          <w:szCs w:val="24"/>
        </w:rPr>
        <w:t>collated,</w:t>
      </w:r>
      <w:r w:rsidRPr="005A05B1">
        <w:rPr>
          <w:rFonts w:ascii="Arial" w:hAnsi="Arial" w:cs="Arial"/>
          <w:sz w:val="24"/>
          <w:szCs w:val="24"/>
        </w:rPr>
        <w:t xml:space="preserve"> and the decision will then be made. </w:t>
      </w:r>
    </w:p>
    <w:p w14:paraId="179C1D8B" w14:textId="77777777" w:rsidR="005A05B1" w:rsidRPr="005A05B1" w:rsidRDefault="005A05B1" w:rsidP="005A05B1">
      <w:pPr>
        <w:pStyle w:val="NoSpacing"/>
        <w:rPr>
          <w:rFonts w:ascii="Arial" w:hAnsi="Arial" w:cs="Arial"/>
          <w:sz w:val="24"/>
          <w:szCs w:val="24"/>
        </w:rPr>
      </w:pPr>
    </w:p>
    <w:p w14:paraId="4AC3D90B" w14:textId="0F2A4623" w:rsidR="008264AF" w:rsidRPr="005A05B1" w:rsidRDefault="008264AF" w:rsidP="00FF0220">
      <w:pPr>
        <w:pStyle w:val="BodyText"/>
        <w:ind w:left="0"/>
        <w:rPr>
          <w:szCs w:val="22"/>
        </w:rPr>
      </w:pPr>
      <w:r w:rsidRPr="005A05B1">
        <w:rPr>
          <w:szCs w:val="22"/>
        </w:rPr>
        <w:t xml:space="preserve">Your application will be assessed against the following four criteria: </w:t>
      </w:r>
    </w:p>
    <w:p w14:paraId="2761D7BB" w14:textId="37E129E5" w:rsidR="008264AF" w:rsidRPr="005A05B1" w:rsidRDefault="008264AF" w:rsidP="00BB6CBD">
      <w:pPr>
        <w:pStyle w:val="BodyText"/>
        <w:numPr>
          <w:ilvl w:val="0"/>
          <w:numId w:val="6"/>
        </w:numPr>
        <w:rPr>
          <w:szCs w:val="22"/>
          <w:lang w:val="en-GB"/>
        </w:rPr>
      </w:pPr>
      <w:r w:rsidRPr="005A05B1">
        <w:rPr>
          <w:szCs w:val="22"/>
        </w:rPr>
        <w:t>The planning of the proposed project.</w:t>
      </w:r>
    </w:p>
    <w:p w14:paraId="36156DAD" w14:textId="67675C5F" w:rsidR="008264AF" w:rsidRPr="008264AF" w:rsidRDefault="008264AF" w:rsidP="00BB6CBD">
      <w:pPr>
        <w:pStyle w:val="BodyText"/>
        <w:numPr>
          <w:ilvl w:val="0"/>
          <w:numId w:val="6"/>
        </w:numPr>
        <w:rPr>
          <w:szCs w:val="22"/>
          <w:lang w:val="en-GB"/>
        </w:rPr>
      </w:pPr>
      <w:r w:rsidRPr="005A05B1">
        <w:rPr>
          <w:szCs w:val="22"/>
        </w:rPr>
        <w:t>How well the application explains</w:t>
      </w:r>
      <w:r w:rsidRPr="008264AF">
        <w:rPr>
          <w:szCs w:val="22"/>
        </w:rPr>
        <w:t xml:space="preserve"> the need for the project</w:t>
      </w:r>
      <w:r w:rsidRPr="005A05B1">
        <w:rPr>
          <w:szCs w:val="22"/>
        </w:rPr>
        <w:t>.</w:t>
      </w:r>
    </w:p>
    <w:p w14:paraId="6F1D4396" w14:textId="2174CBA9" w:rsidR="008264AF" w:rsidRPr="008264AF" w:rsidRDefault="008264AF" w:rsidP="008264AF">
      <w:pPr>
        <w:pStyle w:val="BodyText"/>
        <w:numPr>
          <w:ilvl w:val="0"/>
          <w:numId w:val="6"/>
        </w:numPr>
        <w:rPr>
          <w:szCs w:val="22"/>
          <w:lang w:val="en-GB"/>
        </w:rPr>
      </w:pPr>
      <w:r w:rsidRPr="005A05B1">
        <w:rPr>
          <w:szCs w:val="22"/>
        </w:rPr>
        <w:t>The</w:t>
      </w:r>
      <w:r w:rsidRPr="008264AF">
        <w:rPr>
          <w:szCs w:val="22"/>
        </w:rPr>
        <w:t xml:space="preserve"> impact </w:t>
      </w:r>
      <w:r w:rsidRPr="005A05B1">
        <w:rPr>
          <w:szCs w:val="22"/>
        </w:rPr>
        <w:t xml:space="preserve">the proposed project will have on </w:t>
      </w:r>
      <w:r w:rsidRPr="008264AF">
        <w:rPr>
          <w:szCs w:val="22"/>
        </w:rPr>
        <w:t>the lives of Bolton residents</w:t>
      </w:r>
      <w:r w:rsidRPr="005A05B1">
        <w:rPr>
          <w:szCs w:val="22"/>
        </w:rPr>
        <w:t>.</w:t>
      </w:r>
    </w:p>
    <w:p w14:paraId="50B6C51B" w14:textId="6E6D1076" w:rsidR="008264AF" w:rsidRPr="008264AF" w:rsidRDefault="008264AF" w:rsidP="008264AF">
      <w:pPr>
        <w:pStyle w:val="BodyText"/>
        <w:numPr>
          <w:ilvl w:val="0"/>
          <w:numId w:val="6"/>
        </w:numPr>
        <w:rPr>
          <w:szCs w:val="22"/>
          <w:lang w:val="en-GB"/>
        </w:rPr>
      </w:pPr>
      <w:r w:rsidRPr="005A05B1">
        <w:rPr>
          <w:szCs w:val="22"/>
        </w:rPr>
        <w:t>V</w:t>
      </w:r>
      <w:r w:rsidRPr="008264AF">
        <w:rPr>
          <w:szCs w:val="22"/>
        </w:rPr>
        <w:t>alue for money</w:t>
      </w:r>
      <w:r w:rsidRPr="005A05B1">
        <w:rPr>
          <w:szCs w:val="22"/>
        </w:rPr>
        <w:t>.</w:t>
      </w:r>
    </w:p>
    <w:p w14:paraId="4A251391" w14:textId="6717DF86" w:rsidR="00540137" w:rsidRDefault="00540137" w:rsidP="00FF0220">
      <w:pPr>
        <w:pStyle w:val="BodyText"/>
        <w:ind w:left="0"/>
        <w:rPr>
          <w:sz w:val="26"/>
        </w:rPr>
      </w:pPr>
      <w:r w:rsidRPr="0034728B">
        <w:rPr>
          <w:b/>
          <w:bCs/>
          <w:noProof/>
          <w:sz w:val="28"/>
          <w:szCs w:val="28"/>
        </w:rPr>
        <mc:AlternateContent>
          <mc:Choice Requires="wps">
            <w:drawing>
              <wp:anchor distT="45720" distB="45720" distL="114300" distR="114300" simplePos="0" relativeHeight="251673600" behindDoc="0" locked="0" layoutInCell="1" allowOverlap="1" wp14:anchorId="19E6F917" wp14:editId="4CEE9FED">
                <wp:simplePos x="0" y="0"/>
                <wp:positionH relativeFrom="column">
                  <wp:posOffset>0</wp:posOffset>
                </wp:positionH>
                <wp:positionV relativeFrom="paragraph">
                  <wp:posOffset>236220</wp:posOffset>
                </wp:positionV>
                <wp:extent cx="5915025" cy="1404620"/>
                <wp:effectExtent l="0" t="0" r="9525" b="8890"/>
                <wp:wrapSquare wrapText="bothSides"/>
                <wp:docPr id="276018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accent1">
                            <a:lumMod val="75000"/>
                          </a:schemeClr>
                        </a:solidFill>
                        <a:ln w="9525">
                          <a:noFill/>
                          <a:miter lim="800000"/>
                          <a:headEnd/>
                          <a:tailEnd/>
                        </a:ln>
                      </wps:spPr>
                      <wps:txbx>
                        <w:txbxContent>
                          <w:p w14:paraId="0B6C8EB3" w14:textId="754F1378" w:rsidR="00540137" w:rsidRPr="00540137" w:rsidRDefault="005A05B1" w:rsidP="00540137">
                            <w:pPr>
                              <w:pStyle w:val="BodyText"/>
                              <w:ind w:left="0"/>
                              <w:rPr>
                                <w:b/>
                                <w:bCs/>
                                <w:color w:val="FFFFFF" w:themeColor="background1"/>
                                <w:sz w:val="28"/>
                                <w:szCs w:val="28"/>
                              </w:rPr>
                            </w:pPr>
                            <w:r>
                              <w:rPr>
                                <w:b/>
                                <w:bCs/>
                                <w:noProof/>
                                <w:color w:val="FFFFFF" w:themeColor="background1"/>
                                <w:sz w:val="28"/>
                                <w:szCs w:val="28"/>
                              </w:rPr>
                              <w:t xml:space="preserve">Deadlines and </w:t>
                            </w:r>
                            <w:r w:rsidR="00540137">
                              <w:rPr>
                                <w:b/>
                                <w:bCs/>
                                <w:noProof/>
                                <w:color w:val="FFFFFF" w:themeColor="background1"/>
                                <w:sz w:val="28"/>
                                <w:szCs w:val="28"/>
                              </w:rPr>
                              <w:t>How to Apply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6F917" id="_x0000_s1031" type="#_x0000_t202" style="position:absolute;margin-left:0;margin-top:18.6pt;width:465.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7VJQIAACUEAAAOAAAAZHJzL2Uyb0RvYy54bWysU9uO2yAQfa/Uf0C8N7ajZHdjxVlts01V&#10;aXuRtv2ACcYxKmYokNjp13fASTZt36q+oIGBM2fOHJb3Q6fZQTqv0FS8mOScSSOwVmZX8W9fN2/u&#10;OPMBTA0ajaz4UXp+v3r9atnbUk6xRV1LxwjE+LK3FW9DsGWWedHKDvwErTSUbNB1EGjrdlntoCf0&#10;TmfTPL/JenS1dSik93T6OCb5KuE3jRThc9N4GZiuOHELaXVp3cY1Wy2h3DmwrRInGvAPLDpQhope&#10;oB4hANs79RdUp4RDj02YCOwybBolZOqBuinyP7p5bsHK1AuJ4+1FJv//YMWnw7P94lgY3uJAA0xN&#10;ePuE4rtnBtctmJ18cA77VkJNhYsoWdZbX56eRql96SPItv+INQ0Z9gET0NC4LqpCfTJCpwEcL6LL&#10;ITBBh/NFMc+nc84E5YpZPruZprFkUJ6fW+fDe4kdi0HFHU01wcPhyYdIB8rzlVjNo1b1RmmdNtFJ&#10;cq0dOwB5AISQJoxt6n1HfMfz23men8sm88UnCfk3NG1YX/HFnPhGcIOxTPJQpwIZWauu4ncENYJB&#10;GVV7Z+p0JYDSY0yEtTnJGJUbNQzDdmCqJkmixlHVLdZH0tXh6Fv6ZxS06H5y1pNnK+5/7MFJzvQH&#10;Q7NZFLNZNHnazOa3JCRz15ntdQaMIKiKB87GcB3Sx0iq2Qea4UYldV+YnCiTF5M0p38TzX69T7de&#10;fvfqFwAAAP//AwBQSwMEFAAGAAgAAAAhALg/DrbeAAAABwEAAA8AAABkcnMvZG93bnJldi54bWxM&#10;j81OwzAQhO9IvIO1SFwQdX4olBCnAgSqOCDUwgNs4yWJsNdp7KTh7TEnOI5mNPNNuZ6tERMNvnOs&#10;IF0kIIhrpztuFHy8P1+uQPiArNE4JgXf5GFdnZ6UWGh35C1Nu9CIWMK+QAVtCH0hpa9bsugXrieO&#10;3qcbLIYoh0bqAY+x3BqZJcm1tNhxXGixp8eW6q/daBXwy9Orebvggx0PD7iZp02XbnOlzs/m+zsQ&#10;gebwF4Zf/IgOVWTau5G1F0ZBPBIU5DcZiOje5ukSxF5BtlxdgaxK+Z+/+gEAAP//AwBQSwECLQAU&#10;AAYACAAAACEAtoM4kv4AAADhAQAAEwAAAAAAAAAAAAAAAAAAAAAAW0NvbnRlbnRfVHlwZXNdLnht&#10;bFBLAQItABQABgAIAAAAIQA4/SH/1gAAAJQBAAALAAAAAAAAAAAAAAAAAC8BAABfcmVscy8ucmVs&#10;c1BLAQItABQABgAIAAAAIQD4Z67VJQIAACUEAAAOAAAAAAAAAAAAAAAAAC4CAABkcnMvZTJvRG9j&#10;LnhtbFBLAQItABQABgAIAAAAIQC4Pw623gAAAAcBAAAPAAAAAAAAAAAAAAAAAH8EAABkcnMvZG93&#10;bnJldi54bWxQSwUGAAAAAAQABADzAAAAigUAAAAA&#10;" fillcolor="#2e74b5 [2404]" stroked="f">
                <v:textbox style="mso-fit-shape-to-text:t">
                  <w:txbxContent>
                    <w:p w14:paraId="0B6C8EB3" w14:textId="754F1378" w:rsidR="00540137" w:rsidRPr="00540137" w:rsidRDefault="005A05B1" w:rsidP="00540137">
                      <w:pPr>
                        <w:pStyle w:val="BodyText"/>
                        <w:ind w:left="0"/>
                        <w:rPr>
                          <w:b/>
                          <w:bCs/>
                          <w:color w:val="FFFFFF" w:themeColor="background1"/>
                          <w:sz w:val="28"/>
                          <w:szCs w:val="28"/>
                        </w:rPr>
                      </w:pPr>
                      <w:r>
                        <w:rPr>
                          <w:b/>
                          <w:bCs/>
                          <w:noProof/>
                          <w:color w:val="FFFFFF" w:themeColor="background1"/>
                          <w:sz w:val="28"/>
                          <w:szCs w:val="28"/>
                        </w:rPr>
                        <w:t xml:space="preserve">Deadlines and </w:t>
                      </w:r>
                      <w:r w:rsidR="00540137">
                        <w:rPr>
                          <w:b/>
                          <w:bCs/>
                          <w:noProof/>
                          <w:color w:val="FFFFFF" w:themeColor="background1"/>
                          <w:sz w:val="28"/>
                          <w:szCs w:val="28"/>
                        </w:rPr>
                        <w:t>How to Apply</w:t>
                      </w:r>
                    </w:p>
                  </w:txbxContent>
                </v:textbox>
                <w10:wrap type="square"/>
              </v:shape>
            </w:pict>
          </mc:Fallback>
        </mc:AlternateContent>
      </w:r>
    </w:p>
    <w:p w14:paraId="7D6DDD34" w14:textId="77777777" w:rsidR="00197264" w:rsidRDefault="00197264" w:rsidP="00FF0220">
      <w:pPr>
        <w:pStyle w:val="BodyText"/>
        <w:ind w:left="0"/>
        <w:rPr>
          <w:sz w:val="21"/>
        </w:rPr>
      </w:pPr>
    </w:p>
    <w:tbl>
      <w:tblPr>
        <w:tblStyle w:val="TableGrid"/>
        <w:tblW w:w="9351" w:type="dxa"/>
        <w:tblLook w:val="04A0" w:firstRow="1" w:lastRow="0" w:firstColumn="1" w:lastColumn="0" w:noHBand="0" w:noVBand="1"/>
      </w:tblPr>
      <w:tblGrid>
        <w:gridCol w:w="4585"/>
        <w:gridCol w:w="4766"/>
      </w:tblGrid>
      <w:tr w:rsidR="00426B2A" w14:paraId="77837C32" w14:textId="77777777" w:rsidTr="00426B2A">
        <w:trPr>
          <w:trHeight w:val="494"/>
        </w:trPr>
        <w:tc>
          <w:tcPr>
            <w:tcW w:w="4585" w:type="dxa"/>
          </w:tcPr>
          <w:p w14:paraId="0AA0E46B" w14:textId="77777777" w:rsidR="00426B2A" w:rsidRPr="00426B2A" w:rsidRDefault="00426B2A" w:rsidP="00435218">
            <w:pPr>
              <w:spacing w:after="120"/>
              <w:rPr>
                <w:bCs/>
                <w:color w:val="000000"/>
                <w:sz w:val="24"/>
                <w:szCs w:val="24"/>
              </w:rPr>
            </w:pPr>
            <w:r w:rsidRPr="00426B2A">
              <w:rPr>
                <w:bCs/>
                <w:color w:val="000000"/>
                <w:sz w:val="24"/>
                <w:szCs w:val="24"/>
              </w:rPr>
              <w:t xml:space="preserve">Fund Opens: </w:t>
            </w:r>
          </w:p>
        </w:tc>
        <w:tc>
          <w:tcPr>
            <w:tcW w:w="4766" w:type="dxa"/>
          </w:tcPr>
          <w:p w14:paraId="5967A075" w14:textId="75FD4480" w:rsidR="00426B2A" w:rsidRPr="00F43FAF" w:rsidRDefault="005844EA" w:rsidP="00435218">
            <w:pPr>
              <w:spacing w:after="120"/>
              <w:rPr>
                <w:bCs/>
                <w:sz w:val="24"/>
                <w:szCs w:val="24"/>
              </w:rPr>
            </w:pPr>
            <w:r w:rsidRPr="00F43FAF">
              <w:rPr>
                <w:bCs/>
                <w:sz w:val="24"/>
                <w:szCs w:val="24"/>
              </w:rPr>
              <w:t xml:space="preserve">Friday </w:t>
            </w:r>
            <w:r w:rsidR="00F43FAF" w:rsidRPr="00F43FAF">
              <w:rPr>
                <w:bCs/>
                <w:sz w:val="24"/>
                <w:szCs w:val="24"/>
              </w:rPr>
              <w:t>11</w:t>
            </w:r>
            <w:r w:rsidR="00F43FAF" w:rsidRPr="00F43FAF">
              <w:rPr>
                <w:bCs/>
                <w:sz w:val="24"/>
                <w:szCs w:val="24"/>
                <w:vertAlign w:val="superscript"/>
              </w:rPr>
              <w:t>th</w:t>
            </w:r>
            <w:r w:rsidR="00F43FAF" w:rsidRPr="00F43FAF">
              <w:rPr>
                <w:bCs/>
                <w:sz w:val="24"/>
                <w:szCs w:val="24"/>
              </w:rPr>
              <w:t xml:space="preserve"> October 2024 </w:t>
            </w:r>
          </w:p>
        </w:tc>
      </w:tr>
      <w:tr w:rsidR="00426B2A" w14:paraId="339E2449" w14:textId="77777777" w:rsidTr="00426B2A">
        <w:tc>
          <w:tcPr>
            <w:tcW w:w="4585" w:type="dxa"/>
          </w:tcPr>
          <w:p w14:paraId="0A408640" w14:textId="77777777" w:rsidR="00426B2A" w:rsidRPr="00426B2A" w:rsidRDefault="00426B2A" w:rsidP="00435218">
            <w:pPr>
              <w:spacing w:after="120"/>
              <w:rPr>
                <w:bCs/>
                <w:color w:val="000000"/>
                <w:sz w:val="24"/>
                <w:szCs w:val="24"/>
              </w:rPr>
            </w:pPr>
            <w:r w:rsidRPr="00426B2A">
              <w:rPr>
                <w:bCs/>
                <w:color w:val="000000"/>
                <w:sz w:val="24"/>
                <w:szCs w:val="24"/>
              </w:rPr>
              <w:t xml:space="preserve">Deadline:  </w:t>
            </w:r>
          </w:p>
        </w:tc>
        <w:tc>
          <w:tcPr>
            <w:tcW w:w="4766" w:type="dxa"/>
          </w:tcPr>
          <w:p w14:paraId="686AF0EE" w14:textId="48B83F25" w:rsidR="00426B2A" w:rsidRPr="00426B2A" w:rsidRDefault="00426B2A" w:rsidP="00435218">
            <w:pPr>
              <w:rPr>
                <w:sz w:val="24"/>
                <w:szCs w:val="24"/>
              </w:rPr>
            </w:pPr>
            <w:r w:rsidRPr="00426B2A">
              <w:rPr>
                <w:sz w:val="24"/>
                <w:szCs w:val="24"/>
              </w:rPr>
              <w:t>11.59pm Sunday 24</w:t>
            </w:r>
            <w:r w:rsidRPr="00426B2A">
              <w:rPr>
                <w:sz w:val="24"/>
                <w:szCs w:val="24"/>
                <w:vertAlign w:val="superscript"/>
              </w:rPr>
              <w:t>th</w:t>
            </w:r>
            <w:r w:rsidRPr="00426B2A">
              <w:rPr>
                <w:sz w:val="24"/>
                <w:szCs w:val="24"/>
              </w:rPr>
              <w:t xml:space="preserve"> November 2024</w:t>
            </w:r>
          </w:p>
          <w:p w14:paraId="69A9D6B1" w14:textId="77777777" w:rsidR="00426B2A" w:rsidRPr="00426B2A" w:rsidRDefault="00426B2A" w:rsidP="00435218">
            <w:pPr>
              <w:spacing w:after="120"/>
              <w:rPr>
                <w:sz w:val="24"/>
                <w:szCs w:val="24"/>
                <w:lang w:val="en"/>
              </w:rPr>
            </w:pPr>
          </w:p>
        </w:tc>
      </w:tr>
      <w:tr w:rsidR="00426B2A" w14:paraId="1619BABD" w14:textId="77777777" w:rsidTr="00426B2A">
        <w:tc>
          <w:tcPr>
            <w:tcW w:w="4585" w:type="dxa"/>
          </w:tcPr>
          <w:p w14:paraId="54E2D225" w14:textId="237018DF" w:rsidR="00426B2A" w:rsidRPr="00426B2A" w:rsidRDefault="00426B2A" w:rsidP="00435218">
            <w:pPr>
              <w:spacing w:after="120"/>
              <w:rPr>
                <w:color w:val="002060"/>
                <w:sz w:val="24"/>
                <w:szCs w:val="24"/>
                <w:lang w:val="en"/>
              </w:rPr>
            </w:pPr>
            <w:r w:rsidRPr="00426B2A">
              <w:rPr>
                <w:bCs/>
                <w:color w:val="000000"/>
                <w:sz w:val="24"/>
                <w:szCs w:val="24"/>
              </w:rPr>
              <w:t>Go to Bolton CVS Funding web page for application form links</w:t>
            </w:r>
            <w:r>
              <w:rPr>
                <w:bCs/>
                <w:color w:val="000000"/>
                <w:sz w:val="24"/>
                <w:szCs w:val="24"/>
              </w:rPr>
              <w:t>*</w:t>
            </w:r>
            <w:r w:rsidRPr="00426B2A">
              <w:rPr>
                <w:bCs/>
                <w:color w:val="000000"/>
                <w:sz w:val="24"/>
                <w:szCs w:val="24"/>
              </w:rPr>
              <w:t xml:space="preserve">: </w:t>
            </w:r>
          </w:p>
        </w:tc>
        <w:tc>
          <w:tcPr>
            <w:tcW w:w="4766" w:type="dxa"/>
          </w:tcPr>
          <w:p w14:paraId="1CA4B62D" w14:textId="63DD23B3" w:rsidR="00426B2A" w:rsidRPr="00426B2A" w:rsidRDefault="00426B2A" w:rsidP="00435218">
            <w:pPr>
              <w:spacing w:after="120"/>
              <w:rPr>
                <w:color w:val="002060"/>
                <w:sz w:val="24"/>
                <w:szCs w:val="24"/>
                <w:lang w:val="en"/>
              </w:rPr>
            </w:pPr>
            <w:r w:rsidRPr="00426B2A">
              <w:rPr>
                <w:sz w:val="24"/>
                <w:szCs w:val="24"/>
                <w:lang w:val="en"/>
              </w:rPr>
              <w:t xml:space="preserve">Click here: </w:t>
            </w:r>
            <w:r w:rsidRPr="00426B2A">
              <w:rPr>
                <w:sz w:val="24"/>
                <w:szCs w:val="24"/>
              </w:rPr>
              <w:t>Bolton CVS Funding</w:t>
            </w:r>
          </w:p>
          <w:p w14:paraId="38906259" w14:textId="6FEC7D9E" w:rsidR="00426B2A" w:rsidRPr="00426B2A" w:rsidRDefault="00426B2A" w:rsidP="00435218">
            <w:pPr>
              <w:spacing w:after="120"/>
              <w:rPr>
                <w:color w:val="002060"/>
                <w:sz w:val="24"/>
                <w:szCs w:val="24"/>
                <w:lang w:val="en"/>
              </w:rPr>
            </w:pPr>
          </w:p>
        </w:tc>
      </w:tr>
      <w:tr w:rsidR="00426B2A" w14:paraId="757C04C3" w14:textId="77777777" w:rsidTr="00426B2A">
        <w:tc>
          <w:tcPr>
            <w:tcW w:w="4585" w:type="dxa"/>
          </w:tcPr>
          <w:p w14:paraId="741DA64B" w14:textId="77777777" w:rsidR="00426B2A" w:rsidRPr="00426B2A" w:rsidRDefault="00426B2A" w:rsidP="00435218">
            <w:pPr>
              <w:spacing w:after="120"/>
              <w:rPr>
                <w:bCs/>
                <w:color w:val="000000"/>
                <w:sz w:val="24"/>
                <w:szCs w:val="24"/>
              </w:rPr>
            </w:pPr>
            <w:r w:rsidRPr="00426B2A">
              <w:rPr>
                <w:bCs/>
                <w:color w:val="000000"/>
                <w:sz w:val="24"/>
                <w:szCs w:val="24"/>
              </w:rPr>
              <w:t>Notification of outcome:</w:t>
            </w:r>
          </w:p>
        </w:tc>
        <w:tc>
          <w:tcPr>
            <w:tcW w:w="4766" w:type="dxa"/>
          </w:tcPr>
          <w:p w14:paraId="30818FF2" w14:textId="40F4AF7B" w:rsidR="00426B2A" w:rsidRPr="00426B2A" w:rsidRDefault="00426B2A" w:rsidP="00435218">
            <w:pPr>
              <w:spacing w:after="120"/>
              <w:rPr>
                <w:color w:val="002060"/>
                <w:sz w:val="24"/>
                <w:szCs w:val="24"/>
                <w:lang w:val="en"/>
              </w:rPr>
            </w:pPr>
            <w:r w:rsidRPr="00426B2A">
              <w:rPr>
                <w:sz w:val="24"/>
                <w:szCs w:val="24"/>
                <w:lang w:val="en"/>
              </w:rPr>
              <w:t xml:space="preserve">Please anticipate waiting about 8 weeks after the closing date for notification of the outcome of your application. </w:t>
            </w:r>
          </w:p>
        </w:tc>
      </w:tr>
    </w:tbl>
    <w:p w14:paraId="32871DDB" w14:textId="77777777" w:rsidR="005A05B1" w:rsidRDefault="005A05B1" w:rsidP="00FF0220">
      <w:pPr>
        <w:pStyle w:val="BodyText"/>
        <w:ind w:left="0"/>
        <w:rPr>
          <w:sz w:val="21"/>
        </w:rPr>
      </w:pPr>
    </w:p>
    <w:p w14:paraId="4D5B2F5A" w14:textId="77777777" w:rsidR="005A05B1" w:rsidRDefault="005A05B1" w:rsidP="00FF0220">
      <w:pPr>
        <w:pStyle w:val="BodyText"/>
        <w:ind w:left="0"/>
        <w:rPr>
          <w:sz w:val="21"/>
        </w:rPr>
      </w:pPr>
    </w:p>
    <w:p w14:paraId="14AF2A0D" w14:textId="1E76F12A" w:rsidR="004032AA" w:rsidRDefault="00426B2A" w:rsidP="00FF0220">
      <w:pPr>
        <w:pStyle w:val="BodyText"/>
        <w:ind w:left="0"/>
      </w:pPr>
      <w:r>
        <w:t>*</w:t>
      </w:r>
      <w:r w:rsidR="004032AA">
        <w:t xml:space="preserve">Please note that you will need to have a login for the Bolton CVS website and have completed an </w:t>
      </w:r>
      <w:proofErr w:type="spellStart"/>
      <w:r w:rsidR="004032AA">
        <w:t>Organisation</w:t>
      </w:r>
      <w:proofErr w:type="spellEnd"/>
      <w:r w:rsidR="004032AA">
        <w:t xml:space="preserve"> Registration Form before you can access the ‘Grants Dashboard’ where you can access the application form. </w:t>
      </w:r>
    </w:p>
    <w:p w14:paraId="00994093" w14:textId="77777777" w:rsidR="00197264" w:rsidRDefault="00197264" w:rsidP="00FF0220">
      <w:pPr>
        <w:pStyle w:val="BodyText"/>
        <w:ind w:left="0"/>
        <w:rPr>
          <w:sz w:val="21"/>
        </w:rPr>
      </w:pPr>
    </w:p>
    <w:p w14:paraId="124F02F9" w14:textId="77777777" w:rsidR="00197264" w:rsidRPr="00FF0220" w:rsidRDefault="00197264" w:rsidP="00FF0220">
      <w:pPr>
        <w:pStyle w:val="BodyText"/>
        <w:ind w:left="0"/>
        <w:rPr>
          <w:b/>
          <w:bCs/>
        </w:rPr>
      </w:pPr>
      <w:r w:rsidRPr="00FF0220">
        <w:rPr>
          <w:b/>
          <w:bCs/>
        </w:rPr>
        <w:t>Help to apply:</w:t>
      </w:r>
    </w:p>
    <w:p w14:paraId="7C31CD71" w14:textId="77777777" w:rsidR="00197264" w:rsidRDefault="00197264" w:rsidP="00FF0220">
      <w:pPr>
        <w:pStyle w:val="BodyText"/>
        <w:ind w:left="0"/>
      </w:pPr>
      <w:r>
        <w:t xml:space="preserve">If your group needs to help to apply, please contact Bolton CVS on 01204 546010 or email </w:t>
      </w:r>
      <w:hyperlink r:id="rId10" w:history="1">
        <w:r w:rsidRPr="000228BB">
          <w:rPr>
            <w:rStyle w:val="Hyperlink"/>
            <w:u w:color="0000FF"/>
          </w:rPr>
          <w:t>funding@boltoncvs.org.uk</w:t>
        </w:r>
      </w:hyperlink>
    </w:p>
    <w:p w14:paraId="7C82AB4D" w14:textId="77777777" w:rsidR="00197264" w:rsidRDefault="00197264" w:rsidP="00FF0220">
      <w:pPr>
        <w:pStyle w:val="BodyText"/>
        <w:ind w:left="0"/>
      </w:pPr>
    </w:p>
    <w:p w14:paraId="33980890" w14:textId="77777777" w:rsidR="00197264" w:rsidRPr="00197264" w:rsidRDefault="00197264" w:rsidP="00FF0220"/>
    <w:sectPr w:rsidR="00197264" w:rsidRPr="00197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A8B8D" w14:textId="77777777" w:rsidR="006666C7" w:rsidRDefault="006666C7" w:rsidP="00197264">
      <w:r>
        <w:separator/>
      </w:r>
    </w:p>
  </w:endnote>
  <w:endnote w:type="continuationSeparator" w:id="0">
    <w:p w14:paraId="025420B6" w14:textId="77777777" w:rsidR="006666C7" w:rsidRDefault="006666C7" w:rsidP="0019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60E5A" w14:textId="77777777" w:rsidR="006666C7" w:rsidRDefault="006666C7" w:rsidP="00197264">
      <w:r>
        <w:separator/>
      </w:r>
    </w:p>
  </w:footnote>
  <w:footnote w:type="continuationSeparator" w:id="0">
    <w:p w14:paraId="23A88E25" w14:textId="77777777" w:rsidR="006666C7" w:rsidRDefault="006666C7" w:rsidP="00197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5C5E"/>
    <w:multiLevelType w:val="hybridMultilevel"/>
    <w:tmpl w:val="B8B6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2045"/>
    <w:multiLevelType w:val="hybridMultilevel"/>
    <w:tmpl w:val="3E9AE38A"/>
    <w:lvl w:ilvl="0" w:tplc="C9B6C5D2">
      <w:numFmt w:val="bullet"/>
      <w:lvlText w:val=""/>
      <w:lvlJc w:val="left"/>
      <w:pPr>
        <w:ind w:left="833" w:hanging="360"/>
      </w:pPr>
      <w:rPr>
        <w:rFonts w:ascii="Wingdings" w:eastAsia="Wingdings" w:hAnsi="Wingdings" w:cs="Wingdings" w:hint="default"/>
        <w:w w:val="100"/>
        <w:sz w:val="24"/>
        <w:szCs w:val="24"/>
      </w:rPr>
    </w:lvl>
    <w:lvl w:ilvl="1" w:tplc="8DA68050">
      <w:numFmt w:val="bullet"/>
      <w:lvlText w:val="•"/>
      <w:lvlJc w:val="left"/>
      <w:pPr>
        <w:ind w:left="1778" w:hanging="360"/>
      </w:pPr>
      <w:rPr>
        <w:rFonts w:hint="default"/>
      </w:rPr>
    </w:lvl>
    <w:lvl w:ilvl="2" w:tplc="E09EABCC">
      <w:numFmt w:val="bullet"/>
      <w:lvlText w:val="•"/>
      <w:lvlJc w:val="left"/>
      <w:pPr>
        <w:ind w:left="2716" w:hanging="360"/>
      </w:pPr>
      <w:rPr>
        <w:rFonts w:hint="default"/>
      </w:rPr>
    </w:lvl>
    <w:lvl w:ilvl="3" w:tplc="5E2E98FC">
      <w:numFmt w:val="bullet"/>
      <w:lvlText w:val="•"/>
      <w:lvlJc w:val="left"/>
      <w:pPr>
        <w:ind w:left="3654" w:hanging="360"/>
      </w:pPr>
      <w:rPr>
        <w:rFonts w:hint="default"/>
      </w:rPr>
    </w:lvl>
    <w:lvl w:ilvl="4" w:tplc="786E8862">
      <w:numFmt w:val="bullet"/>
      <w:lvlText w:val="•"/>
      <w:lvlJc w:val="left"/>
      <w:pPr>
        <w:ind w:left="4592" w:hanging="360"/>
      </w:pPr>
      <w:rPr>
        <w:rFonts w:hint="default"/>
      </w:rPr>
    </w:lvl>
    <w:lvl w:ilvl="5" w:tplc="A93E5218">
      <w:numFmt w:val="bullet"/>
      <w:lvlText w:val="•"/>
      <w:lvlJc w:val="left"/>
      <w:pPr>
        <w:ind w:left="5530" w:hanging="360"/>
      </w:pPr>
      <w:rPr>
        <w:rFonts w:hint="default"/>
      </w:rPr>
    </w:lvl>
    <w:lvl w:ilvl="6" w:tplc="E098B5DE">
      <w:numFmt w:val="bullet"/>
      <w:lvlText w:val="•"/>
      <w:lvlJc w:val="left"/>
      <w:pPr>
        <w:ind w:left="6468" w:hanging="360"/>
      </w:pPr>
      <w:rPr>
        <w:rFonts w:hint="default"/>
      </w:rPr>
    </w:lvl>
    <w:lvl w:ilvl="7" w:tplc="80F00D44">
      <w:numFmt w:val="bullet"/>
      <w:lvlText w:val="•"/>
      <w:lvlJc w:val="left"/>
      <w:pPr>
        <w:ind w:left="7406" w:hanging="360"/>
      </w:pPr>
      <w:rPr>
        <w:rFonts w:hint="default"/>
      </w:rPr>
    </w:lvl>
    <w:lvl w:ilvl="8" w:tplc="492C9C54">
      <w:numFmt w:val="bullet"/>
      <w:lvlText w:val="•"/>
      <w:lvlJc w:val="left"/>
      <w:pPr>
        <w:ind w:left="8344" w:hanging="360"/>
      </w:pPr>
      <w:rPr>
        <w:rFonts w:hint="default"/>
      </w:rPr>
    </w:lvl>
  </w:abstractNum>
  <w:abstractNum w:abstractNumId="2" w15:restartNumberingAfterBreak="0">
    <w:nsid w:val="0F02661A"/>
    <w:multiLevelType w:val="hybridMultilevel"/>
    <w:tmpl w:val="7C9C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16B0A"/>
    <w:multiLevelType w:val="hybridMultilevel"/>
    <w:tmpl w:val="6D32782C"/>
    <w:lvl w:ilvl="0" w:tplc="9DDA3292">
      <w:start w:val="1"/>
      <w:numFmt w:val="decimal"/>
      <w:lvlText w:val="%1."/>
      <w:lvlJc w:val="left"/>
      <w:pPr>
        <w:tabs>
          <w:tab w:val="num" w:pos="720"/>
        </w:tabs>
        <w:ind w:left="720" w:hanging="360"/>
      </w:pPr>
    </w:lvl>
    <w:lvl w:ilvl="1" w:tplc="510EE812" w:tentative="1">
      <w:start w:val="1"/>
      <w:numFmt w:val="decimal"/>
      <w:lvlText w:val="%2."/>
      <w:lvlJc w:val="left"/>
      <w:pPr>
        <w:tabs>
          <w:tab w:val="num" w:pos="1440"/>
        </w:tabs>
        <w:ind w:left="1440" w:hanging="360"/>
      </w:pPr>
    </w:lvl>
    <w:lvl w:ilvl="2" w:tplc="C240C794" w:tentative="1">
      <w:start w:val="1"/>
      <w:numFmt w:val="decimal"/>
      <w:lvlText w:val="%3."/>
      <w:lvlJc w:val="left"/>
      <w:pPr>
        <w:tabs>
          <w:tab w:val="num" w:pos="2160"/>
        </w:tabs>
        <w:ind w:left="2160" w:hanging="360"/>
      </w:pPr>
    </w:lvl>
    <w:lvl w:ilvl="3" w:tplc="22240904" w:tentative="1">
      <w:start w:val="1"/>
      <w:numFmt w:val="decimal"/>
      <w:lvlText w:val="%4."/>
      <w:lvlJc w:val="left"/>
      <w:pPr>
        <w:tabs>
          <w:tab w:val="num" w:pos="2880"/>
        </w:tabs>
        <w:ind w:left="2880" w:hanging="360"/>
      </w:pPr>
    </w:lvl>
    <w:lvl w:ilvl="4" w:tplc="4C9C7020" w:tentative="1">
      <w:start w:val="1"/>
      <w:numFmt w:val="decimal"/>
      <w:lvlText w:val="%5."/>
      <w:lvlJc w:val="left"/>
      <w:pPr>
        <w:tabs>
          <w:tab w:val="num" w:pos="3600"/>
        </w:tabs>
        <w:ind w:left="3600" w:hanging="360"/>
      </w:pPr>
    </w:lvl>
    <w:lvl w:ilvl="5" w:tplc="DF14C664" w:tentative="1">
      <w:start w:val="1"/>
      <w:numFmt w:val="decimal"/>
      <w:lvlText w:val="%6."/>
      <w:lvlJc w:val="left"/>
      <w:pPr>
        <w:tabs>
          <w:tab w:val="num" w:pos="4320"/>
        </w:tabs>
        <w:ind w:left="4320" w:hanging="360"/>
      </w:pPr>
    </w:lvl>
    <w:lvl w:ilvl="6" w:tplc="77E4EAB2" w:tentative="1">
      <w:start w:val="1"/>
      <w:numFmt w:val="decimal"/>
      <w:lvlText w:val="%7."/>
      <w:lvlJc w:val="left"/>
      <w:pPr>
        <w:tabs>
          <w:tab w:val="num" w:pos="5040"/>
        </w:tabs>
        <w:ind w:left="5040" w:hanging="360"/>
      </w:pPr>
    </w:lvl>
    <w:lvl w:ilvl="7" w:tplc="371C9530" w:tentative="1">
      <w:start w:val="1"/>
      <w:numFmt w:val="decimal"/>
      <w:lvlText w:val="%8."/>
      <w:lvlJc w:val="left"/>
      <w:pPr>
        <w:tabs>
          <w:tab w:val="num" w:pos="5760"/>
        </w:tabs>
        <w:ind w:left="5760" w:hanging="360"/>
      </w:pPr>
    </w:lvl>
    <w:lvl w:ilvl="8" w:tplc="D5386ECE" w:tentative="1">
      <w:start w:val="1"/>
      <w:numFmt w:val="decimal"/>
      <w:lvlText w:val="%9."/>
      <w:lvlJc w:val="left"/>
      <w:pPr>
        <w:tabs>
          <w:tab w:val="num" w:pos="6480"/>
        </w:tabs>
        <w:ind w:left="6480" w:hanging="360"/>
      </w:pPr>
    </w:lvl>
  </w:abstractNum>
  <w:abstractNum w:abstractNumId="4" w15:restartNumberingAfterBreak="0">
    <w:nsid w:val="4E9E57CF"/>
    <w:multiLevelType w:val="hybridMultilevel"/>
    <w:tmpl w:val="CD2EE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595970"/>
    <w:multiLevelType w:val="hybridMultilevel"/>
    <w:tmpl w:val="B112B2A0"/>
    <w:lvl w:ilvl="0" w:tplc="230E496C">
      <w:numFmt w:val="bullet"/>
      <w:lvlText w:val=""/>
      <w:lvlJc w:val="left"/>
      <w:pPr>
        <w:ind w:left="833" w:hanging="360"/>
      </w:pPr>
      <w:rPr>
        <w:rFonts w:ascii="Symbol" w:eastAsia="Symbol" w:hAnsi="Symbol" w:cs="Symbol" w:hint="default"/>
        <w:w w:val="100"/>
        <w:sz w:val="24"/>
        <w:szCs w:val="24"/>
      </w:rPr>
    </w:lvl>
    <w:lvl w:ilvl="1" w:tplc="2D3CA53A">
      <w:numFmt w:val="bullet"/>
      <w:lvlText w:val="•"/>
      <w:lvlJc w:val="left"/>
      <w:pPr>
        <w:ind w:left="1778" w:hanging="360"/>
      </w:pPr>
      <w:rPr>
        <w:rFonts w:hint="default"/>
      </w:rPr>
    </w:lvl>
    <w:lvl w:ilvl="2" w:tplc="54443372">
      <w:numFmt w:val="bullet"/>
      <w:lvlText w:val="•"/>
      <w:lvlJc w:val="left"/>
      <w:pPr>
        <w:ind w:left="2716" w:hanging="360"/>
      </w:pPr>
      <w:rPr>
        <w:rFonts w:hint="default"/>
      </w:rPr>
    </w:lvl>
    <w:lvl w:ilvl="3" w:tplc="E7289054">
      <w:numFmt w:val="bullet"/>
      <w:lvlText w:val="•"/>
      <w:lvlJc w:val="left"/>
      <w:pPr>
        <w:ind w:left="3654" w:hanging="360"/>
      </w:pPr>
      <w:rPr>
        <w:rFonts w:hint="default"/>
      </w:rPr>
    </w:lvl>
    <w:lvl w:ilvl="4" w:tplc="5600D144">
      <w:numFmt w:val="bullet"/>
      <w:lvlText w:val="•"/>
      <w:lvlJc w:val="left"/>
      <w:pPr>
        <w:ind w:left="4592" w:hanging="360"/>
      </w:pPr>
      <w:rPr>
        <w:rFonts w:hint="default"/>
      </w:rPr>
    </w:lvl>
    <w:lvl w:ilvl="5" w:tplc="CD1EA232">
      <w:numFmt w:val="bullet"/>
      <w:lvlText w:val="•"/>
      <w:lvlJc w:val="left"/>
      <w:pPr>
        <w:ind w:left="5530" w:hanging="360"/>
      </w:pPr>
      <w:rPr>
        <w:rFonts w:hint="default"/>
      </w:rPr>
    </w:lvl>
    <w:lvl w:ilvl="6" w:tplc="DA7E9A04">
      <w:numFmt w:val="bullet"/>
      <w:lvlText w:val="•"/>
      <w:lvlJc w:val="left"/>
      <w:pPr>
        <w:ind w:left="6468" w:hanging="360"/>
      </w:pPr>
      <w:rPr>
        <w:rFonts w:hint="default"/>
      </w:rPr>
    </w:lvl>
    <w:lvl w:ilvl="7" w:tplc="234459AC">
      <w:numFmt w:val="bullet"/>
      <w:lvlText w:val="•"/>
      <w:lvlJc w:val="left"/>
      <w:pPr>
        <w:ind w:left="7406" w:hanging="360"/>
      </w:pPr>
      <w:rPr>
        <w:rFonts w:hint="default"/>
      </w:rPr>
    </w:lvl>
    <w:lvl w:ilvl="8" w:tplc="8A8EF838">
      <w:numFmt w:val="bullet"/>
      <w:lvlText w:val="•"/>
      <w:lvlJc w:val="left"/>
      <w:pPr>
        <w:ind w:left="8344" w:hanging="360"/>
      </w:pPr>
      <w:rPr>
        <w:rFonts w:hint="default"/>
      </w:rPr>
    </w:lvl>
  </w:abstractNum>
  <w:abstractNum w:abstractNumId="6" w15:restartNumberingAfterBreak="0">
    <w:nsid w:val="70F0000C"/>
    <w:multiLevelType w:val="hybridMultilevel"/>
    <w:tmpl w:val="DE7E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673854">
    <w:abstractNumId w:val="5"/>
  </w:num>
  <w:num w:numId="2" w16cid:durableId="1976518417">
    <w:abstractNumId w:val="1"/>
  </w:num>
  <w:num w:numId="3" w16cid:durableId="1394884725">
    <w:abstractNumId w:val="0"/>
  </w:num>
  <w:num w:numId="4" w16cid:durableId="1904219066">
    <w:abstractNumId w:val="6"/>
  </w:num>
  <w:num w:numId="5" w16cid:durableId="1861315624">
    <w:abstractNumId w:val="2"/>
  </w:num>
  <w:num w:numId="6" w16cid:durableId="734470929">
    <w:abstractNumId w:val="3"/>
  </w:num>
  <w:num w:numId="7" w16cid:durableId="759368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64"/>
    <w:rsid w:val="00172C9A"/>
    <w:rsid w:val="00197264"/>
    <w:rsid w:val="002060A0"/>
    <w:rsid w:val="002233A0"/>
    <w:rsid w:val="00224A8B"/>
    <w:rsid w:val="00246B71"/>
    <w:rsid w:val="003079AB"/>
    <w:rsid w:val="0034728B"/>
    <w:rsid w:val="003C0180"/>
    <w:rsid w:val="004032AA"/>
    <w:rsid w:val="00426B2A"/>
    <w:rsid w:val="00526F80"/>
    <w:rsid w:val="00540137"/>
    <w:rsid w:val="005844EA"/>
    <w:rsid w:val="005A05B1"/>
    <w:rsid w:val="005C14B5"/>
    <w:rsid w:val="005D731E"/>
    <w:rsid w:val="0062022E"/>
    <w:rsid w:val="006666C7"/>
    <w:rsid w:val="006C16E3"/>
    <w:rsid w:val="007168F1"/>
    <w:rsid w:val="00806C42"/>
    <w:rsid w:val="008264AF"/>
    <w:rsid w:val="0092444D"/>
    <w:rsid w:val="00A23D86"/>
    <w:rsid w:val="00A3549A"/>
    <w:rsid w:val="00C01CF5"/>
    <w:rsid w:val="00C86163"/>
    <w:rsid w:val="00CD077C"/>
    <w:rsid w:val="00F43FAF"/>
    <w:rsid w:val="00F82933"/>
    <w:rsid w:val="00FF0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D60E"/>
  <w15:chartTrackingRefBased/>
  <w15:docId w15:val="{BF59CCDB-29A8-4CD8-B6F0-6DB45DBF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7264"/>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1"/>
    <w:qFormat/>
    <w:rsid w:val="0019726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9726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9726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9726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9726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97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26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9726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9726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9726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9726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97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264"/>
    <w:rPr>
      <w:rFonts w:eastAsiaTheme="majorEastAsia" w:cstheme="majorBidi"/>
      <w:color w:val="272727" w:themeColor="text1" w:themeTint="D8"/>
    </w:rPr>
  </w:style>
  <w:style w:type="paragraph" w:styleId="Title">
    <w:name w:val="Title"/>
    <w:basedOn w:val="Normal"/>
    <w:next w:val="Normal"/>
    <w:link w:val="TitleChar"/>
    <w:uiPriority w:val="10"/>
    <w:qFormat/>
    <w:rsid w:val="001972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264"/>
    <w:pPr>
      <w:spacing w:before="160"/>
      <w:jc w:val="center"/>
    </w:pPr>
    <w:rPr>
      <w:i/>
      <w:iCs/>
      <w:color w:val="404040" w:themeColor="text1" w:themeTint="BF"/>
    </w:rPr>
  </w:style>
  <w:style w:type="character" w:customStyle="1" w:styleId="QuoteChar">
    <w:name w:val="Quote Char"/>
    <w:basedOn w:val="DefaultParagraphFont"/>
    <w:link w:val="Quote"/>
    <w:uiPriority w:val="29"/>
    <w:rsid w:val="00197264"/>
    <w:rPr>
      <w:i/>
      <w:iCs/>
      <w:color w:val="404040" w:themeColor="text1" w:themeTint="BF"/>
    </w:rPr>
  </w:style>
  <w:style w:type="paragraph" w:styleId="ListParagraph">
    <w:name w:val="List Paragraph"/>
    <w:basedOn w:val="Normal"/>
    <w:uiPriority w:val="34"/>
    <w:qFormat/>
    <w:rsid w:val="00197264"/>
    <w:pPr>
      <w:ind w:left="720"/>
      <w:contextualSpacing/>
    </w:pPr>
  </w:style>
  <w:style w:type="character" w:styleId="IntenseEmphasis">
    <w:name w:val="Intense Emphasis"/>
    <w:basedOn w:val="DefaultParagraphFont"/>
    <w:uiPriority w:val="21"/>
    <w:qFormat/>
    <w:rsid w:val="00197264"/>
    <w:rPr>
      <w:i/>
      <w:iCs/>
      <w:color w:val="2E74B5" w:themeColor="accent1" w:themeShade="BF"/>
    </w:rPr>
  </w:style>
  <w:style w:type="paragraph" w:styleId="IntenseQuote">
    <w:name w:val="Intense Quote"/>
    <w:basedOn w:val="Normal"/>
    <w:next w:val="Normal"/>
    <w:link w:val="IntenseQuoteChar"/>
    <w:uiPriority w:val="30"/>
    <w:qFormat/>
    <w:rsid w:val="0019726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97264"/>
    <w:rPr>
      <w:i/>
      <w:iCs/>
      <w:color w:val="2E74B5" w:themeColor="accent1" w:themeShade="BF"/>
    </w:rPr>
  </w:style>
  <w:style w:type="character" w:styleId="IntenseReference">
    <w:name w:val="Intense Reference"/>
    <w:basedOn w:val="DefaultParagraphFont"/>
    <w:uiPriority w:val="32"/>
    <w:qFormat/>
    <w:rsid w:val="00197264"/>
    <w:rPr>
      <w:b/>
      <w:bCs/>
      <w:smallCaps/>
      <w:color w:val="2E74B5" w:themeColor="accent1" w:themeShade="BF"/>
      <w:spacing w:val="5"/>
    </w:rPr>
  </w:style>
  <w:style w:type="paragraph" w:styleId="Header">
    <w:name w:val="header"/>
    <w:basedOn w:val="Normal"/>
    <w:link w:val="HeaderChar"/>
    <w:uiPriority w:val="99"/>
    <w:unhideWhenUsed/>
    <w:rsid w:val="00197264"/>
    <w:pPr>
      <w:tabs>
        <w:tab w:val="center" w:pos="4513"/>
        <w:tab w:val="right" w:pos="9026"/>
      </w:tabs>
    </w:pPr>
  </w:style>
  <w:style w:type="character" w:customStyle="1" w:styleId="HeaderChar">
    <w:name w:val="Header Char"/>
    <w:basedOn w:val="DefaultParagraphFont"/>
    <w:link w:val="Header"/>
    <w:uiPriority w:val="99"/>
    <w:rsid w:val="00197264"/>
  </w:style>
  <w:style w:type="paragraph" w:styleId="Footer">
    <w:name w:val="footer"/>
    <w:basedOn w:val="Normal"/>
    <w:link w:val="FooterChar"/>
    <w:uiPriority w:val="99"/>
    <w:unhideWhenUsed/>
    <w:rsid w:val="00197264"/>
    <w:pPr>
      <w:tabs>
        <w:tab w:val="center" w:pos="4513"/>
        <w:tab w:val="right" w:pos="9026"/>
      </w:tabs>
    </w:pPr>
  </w:style>
  <w:style w:type="character" w:customStyle="1" w:styleId="FooterChar">
    <w:name w:val="Footer Char"/>
    <w:basedOn w:val="DefaultParagraphFont"/>
    <w:link w:val="Footer"/>
    <w:uiPriority w:val="99"/>
    <w:rsid w:val="00197264"/>
  </w:style>
  <w:style w:type="paragraph" w:styleId="BodyText">
    <w:name w:val="Body Text"/>
    <w:basedOn w:val="Normal"/>
    <w:link w:val="BodyTextChar"/>
    <w:uiPriority w:val="1"/>
    <w:qFormat/>
    <w:rsid w:val="00197264"/>
    <w:pPr>
      <w:ind w:left="833"/>
    </w:pPr>
    <w:rPr>
      <w:sz w:val="24"/>
      <w:szCs w:val="24"/>
    </w:rPr>
  </w:style>
  <w:style w:type="character" w:customStyle="1" w:styleId="BodyTextChar">
    <w:name w:val="Body Text Char"/>
    <w:basedOn w:val="DefaultParagraphFont"/>
    <w:link w:val="BodyText"/>
    <w:uiPriority w:val="1"/>
    <w:rsid w:val="00197264"/>
    <w:rPr>
      <w:rFonts w:ascii="Arial" w:eastAsia="Arial" w:hAnsi="Arial" w:cs="Arial"/>
      <w:kern w:val="0"/>
      <w:sz w:val="24"/>
      <w:szCs w:val="24"/>
      <w:lang w:val="en-US"/>
      <w14:ligatures w14:val="none"/>
    </w:rPr>
  </w:style>
  <w:style w:type="character" w:styleId="Hyperlink">
    <w:name w:val="Hyperlink"/>
    <w:basedOn w:val="DefaultParagraphFont"/>
    <w:uiPriority w:val="99"/>
    <w:unhideWhenUsed/>
    <w:rsid w:val="00197264"/>
    <w:rPr>
      <w:color w:val="0563C1" w:themeColor="hyperlink"/>
      <w:u w:val="single"/>
    </w:rPr>
  </w:style>
  <w:style w:type="character" w:styleId="FollowedHyperlink">
    <w:name w:val="FollowedHyperlink"/>
    <w:basedOn w:val="DefaultParagraphFont"/>
    <w:uiPriority w:val="99"/>
    <w:semiHidden/>
    <w:unhideWhenUsed/>
    <w:rsid w:val="00FF0220"/>
    <w:rPr>
      <w:color w:val="954F72" w:themeColor="followedHyperlink"/>
      <w:u w:val="single"/>
    </w:rPr>
  </w:style>
  <w:style w:type="paragraph" w:styleId="NoSpacing">
    <w:name w:val="No Spacing"/>
    <w:uiPriority w:val="1"/>
    <w:qFormat/>
    <w:rsid w:val="0034728B"/>
    <w:pPr>
      <w:spacing w:after="0" w:line="240" w:lineRule="auto"/>
    </w:pPr>
    <w:rPr>
      <w:kern w:val="0"/>
      <w14:ligatures w14:val="none"/>
    </w:rPr>
  </w:style>
  <w:style w:type="table" w:styleId="TableGrid">
    <w:name w:val="Table Grid"/>
    <w:basedOn w:val="TableNormal"/>
    <w:uiPriority w:val="59"/>
    <w:rsid w:val="003472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21536">
      <w:bodyDiv w:val="1"/>
      <w:marLeft w:val="0"/>
      <w:marRight w:val="0"/>
      <w:marTop w:val="0"/>
      <w:marBottom w:val="0"/>
      <w:divBdr>
        <w:top w:val="none" w:sz="0" w:space="0" w:color="auto"/>
        <w:left w:val="none" w:sz="0" w:space="0" w:color="auto"/>
        <w:bottom w:val="none" w:sz="0" w:space="0" w:color="auto"/>
        <w:right w:val="none" w:sz="0" w:space="0" w:color="auto"/>
      </w:divBdr>
      <w:divsChild>
        <w:div w:id="1283422414">
          <w:marLeft w:val="547"/>
          <w:marRight w:val="0"/>
          <w:marTop w:val="115"/>
          <w:marBottom w:val="0"/>
          <w:divBdr>
            <w:top w:val="none" w:sz="0" w:space="0" w:color="auto"/>
            <w:left w:val="none" w:sz="0" w:space="0" w:color="auto"/>
            <w:bottom w:val="none" w:sz="0" w:space="0" w:color="auto"/>
            <w:right w:val="none" w:sz="0" w:space="0" w:color="auto"/>
          </w:divBdr>
        </w:div>
        <w:div w:id="1970083113">
          <w:marLeft w:val="547"/>
          <w:marRight w:val="0"/>
          <w:marTop w:val="115"/>
          <w:marBottom w:val="0"/>
          <w:divBdr>
            <w:top w:val="none" w:sz="0" w:space="0" w:color="auto"/>
            <w:left w:val="none" w:sz="0" w:space="0" w:color="auto"/>
            <w:bottom w:val="none" w:sz="0" w:space="0" w:color="auto"/>
            <w:right w:val="none" w:sz="0" w:space="0" w:color="auto"/>
          </w:divBdr>
        </w:div>
        <w:div w:id="1841113412">
          <w:marLeft w:val="547"/>
          <w:marRight w:val="0"/>
          <w:marTop w:val="115"/>
          <w:marBottom w:val="0"/>
          <w:divBdr>
            <w:top w:val="none" w:sz="0" w:space="0" w:color="auto"/>
            <w:left w:val="none" w:sz="0" w:space="0" w:color="auto"/>
            <w:bottom w:val="none" w:sz="0" w:space="0" w:color="auto"/>
            <w:right w:val="none" w:sz="0" w:space="0" w:color="auto"/>
          </w:divBdr>
        </w:div>
        <w:div w:id="3740814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unding@boltoncvs.org.uk" TargetMode="External"/><Relationship Id="rId4" Type="http://schemas.openxmlformats.org/officeDocument/2006/relationships/webSettings" Target="webSettings.xml"/><Relationship Id="rId9" Type="http://schemas.openxmlformats.org/officeDocument/2006/relationships/hyperlink" Target="https://www.bbcchildreninneed.co.uk/wp-content/uploads/2019/09/External-Minimum-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McNabb</dc:creator>
  <cp:keywords/>
  <dc:description/>
  <cp:lastModifiedBy>Leah Edwards</cp:lastModifiedBy>
  <cp:revision>2</cp:revision>
  <dcterms:created xsi:type="dcterms:W3CDTF">2024-10-14T03:25:00Z</dcterms:created>
  <dcterms:modified xsi:type="dcterms:W3CDTF">2024-10-14T03:25:00Z</dcterms:modified>
</cp:coreProperties>
</file>